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5903" w:rsidRPr="00635903" w:rsidTr="00635903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3"/>
              <w:gridCol w:w="466"/>
              <w:gridCol w:w="496"/>
            </w:tblGrid>
            <w:tr w:rsidR="00635903" w:rsidRPr="00635903">
              <w:trPr>
                <w:gridAfter w:val="1"/>
                <w:wAfter w:w="480" w:type="dxa"/>
              </w:trPr>
              <w:tc>
                <w:tcPr>
                  <w:tcW w:w="8100" w:type="dxa"/>
                  <w:hideMark/>
                </w:tcPr>
                <w:p w:rsidR="00635903" w:rsidRPr="00635903" w:rsidRDefault="00635903" w:rsidP="00635903">
                  <w:pPr>
                    <w:spacing w:after="150" w:line="240" w:lineRule="auto"/>
                    <w:jc w:val="center"/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35903">
                    <w:rPr>
                      <w:rFonts w:ascii="Verdana" w:eastAsia="Times New Roman" w:hAnsi="Verdana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 xml:space="preserve">Учебный центр NWC </w:t>
                  </w:r>
                  <w:proofErr w:type="spellStart"/>
                  <w:r w:rsidRPr="00635903">
                    <w:rPr>
                      <w:rFonts w:ascii="Verdana" w:eastAsia="Times New Roman" w:hAnsi="Verdana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Suomi</w:t>
                  </w:r>
                  <w:proofErr w:type="spellEnd"/>
                  <w:r w:rsidRPr="00635903">
                    <w:rPr>
                      <w:rFonts w:ascii="Verdana" w:eastAsia="Times New Roman" w:hAnsi="Verdana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635903">
                    <w:rPr>
                      <w:rFonts w:ascii="Verdana" w:eastAsia="Times New Roman" w:hAnsi="Verdana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Finland</w:t>
                  </w:r>
                  <w:proofErr w:type="spellEnd"/>
                  <w:r w:rsidRPr="00635903">
                    <w:rPr>
                      <w:rFonts w:ascii="Verdana" w:eastAsia="Times New Roman" w:hAnsi="Verdana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 xml:space="preserve"> OY</w:t>
                  </w:r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br/>
                    <w:t>(</w:t>
                  </w:r>
                  <w:proofErr w:type="spellStart"/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t>Nordic</w:t>
                  </w:r>
                  <w:proofErr w:type="spellEnd"/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t>Walking</w:t>
                  </w:r>
                  <w:proofErr w:type="spellEnd"/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t>Centre</w:t>
                  </w:r>
                  <w:proofErr w:type="spellEnd"/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t>, Финляндия)</w:t>
                  </w:r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635903">
                    <w:rPr>
                      <w:rFonts w:ascii="Verdana" w:eastAsia="Times New Roman" w:hAnsi="Verdana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совместно с санаторием «Дюны»</w:t>
                  </w:r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br/>
                    <w:t>(Сестрорецк, Санкт-Петербург)</w:t>
                  </w:r>
                </w:p>
                <w:p w:rsidR="00635903" w:rsidRPr="00635903" w:rsidRDefault="00635903" w:rsidP="00635903">
                  <w:pPr>
                    <w:spacing w:after="150" w:line="240" w:lineRule="auto"/>
                    <w:jc w:val="center"/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</w:pPr>
                  <w:bookmarkStart w:id="0" w:name="_GoBack"/>
                  <w:r w:rsidRPr="00635903">
                    <w:rPr>
                      <w:rFonts w:ascii="Verdana" w:eastAsia="Times New Roman" w:hAnsi="Verdana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Международный семинар-практикум</w:t>
                  </w:r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635903">
                    <w:rPr>
                      <w:rFonts w:ascii="Verdana" w:eastAsia="Times New Roman" w:hAnsi="Verdana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11-12 февраля 2017 года</w:t>
                  </w:r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635903">
                    <w:rPr>
                      <w:rFonts w:ascii="Verdana" w:eastAsia="Times New Roman" w:hAnsi="Verdana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в Санкт-Петербурге</w:t>
                  </w:r>
                </w:p>
                <w:p w:rsidR="00635903" w:rsidRPr="00635903" w:rsidRDefault="00635903" w:rsidP="00635903">
                  <w:pPr>
                    <w:spacing w:after="150" w:line="240" w:lineRule="auto"/>
                    <w:jc w:val="center"/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35903">
                    <w:rPr>
                      <w:rFonts w:ascii="Verdana" w:eastAsia="Times New Roman" w:hAnsi="Verdana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"Профилактика эмоционального выгорания</w:t>
                  </w:r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635903">
                    <w:rPr>
                      <w:rFonts w:ascii="Verdana" w:eastAsia="Times New Roman" w:hAnsi="Verdana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и поддержка здоровья педагогов"</w:t>
                  </w:r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bookmarkEnd w:id="0"/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t>Доклады, круглый стол и мастер-класс северной ходьбы.</w:t>
                  </w:r>
                </w:p>
                <w:p w:rsidR="00635903" w:rsidRPr="00635903" w:rsidRDefault="00635903" w:rsidP="00635903">
                  <w:pPr>
                    <w:spacing w:after="150" w:line="240" w:lineRule="auto"/>
                    <w:jc w:val="center"/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35903">
                    <w:rPr>
                      <w:rFonts w:ascii="Verdana" w:eastAsia="Times New Roman" w:hAnsi="Verdana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635903" w:rsidRPr="00635903" w:rsidRDefault="00635903" w:rsidP="006359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35903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Приглашаются:</w:t>
                  </w: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 xml:space="preserve"> педагоги, воспитатели, администрация, психологи и социальные работники учебных заведений.</w:t>
                  </w: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635903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Цель мероприятия</w:t>
                  </w: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 xml:space="preserve"> – обсуждение проблемы профессионального выгорания педагога, повышение психологической компетенции педагогов, профилактика кризисных эмоциональных состояний, обучение приемам снятия напряжения.</w:t>
                  </w: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635903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По окончании мероприятия выдается Международный сертификат</w:t>
                  </w: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 xml:space="preserve"> о выступлении на семинаре и пакет документов для аттестационного портфолио (начисляются баллы), а также второй Сертификат участника мастер-класса по северной ходьбе. </w:t>
                  </w:r>
                </w:p>
                <w:p w:rsidR="00635903" w:rsidRPr="00635903" w:rsidRDefault="00635903" w:rsidP="006359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635903" w:rsidRPr="00635903" w:rsidRDefault="00635903" w:rsidP="006359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35903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Стоимость 6900 рублей.</w:t>
                  </w: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Включено:</w:t>
                  </w: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  <w:t>- регистрационный сбор за участие в Международном семинаре «Профилактика эмоционального выгорания и поддержка здоровья педагогов»;</w:t>
                  </w: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  <w:t xml:space="preserve">- мастер-класс «Северная ходьба как средство снятия стрессов», </w:t>
                  </w: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  <w:t>- Международный сертификат о выступлении и пакет документов для аттестационного портфолио;</w:t>
                  </w: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  <w:t>- проживание 2 дня/1 ночь в санатории «Дюны» в двухместных номерах;</w:t>
                  </w: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  <w:t>- трехразовое питание: 1 завтрак, 1 обед и 1 ужин;</w:t>
                  </w:r>
                  <w:proofErr w:type="gramEnd"/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  <w:t>- посещение бассейна и сауны;</w:t>
                  </w: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  <w:t>- свободное время в санатории «Дюны».</w:t>
                  </w:r>
                </w:p>
                <w:p w:rsidR="00635903" w:rsidRPr="00635903" w:rsidRDefault="00635903" w:rsidP="006359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635903" w:rsidRPr="00635903" w:rsidRDefault="00635903" w:rsidP="006359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35903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Для регистрации</w:t>
                  </w: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 xml:space="preserve"> необходимо </w:t>
                  </w:r>
                  <w:proofErr w:type="gramStart"/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заполнить анкету нажав</w:t>
                  </w:r>
                  <w:proofErr w:type="gramEnd"/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 xml:space="preserve"> кнопку "Регистрация" или направить данные на адрес электронной почты: </w:t>
                  </w:r>
                  <w:hyperlink r:id="rId5" w:tgtFrame="_blank" w:history="1">
                    <w:r w:rsidRPr="00635903">
                      <w:rPr>
                        <w:rFonts w:ascii="Arial" w:eastAsia="Times New Roman" w:hAnsi="Arial" w:cs="Arial"/>
                        <w:color w:val="0089BF"/>
                        <w:sz w:val="21"/>
                        <w:szCs w:val="21"/>
                        <w:lang w:eastAsia="ru-RU"/>
                      </w:rPr>
                      <w:t>info2spb@yandex.ru</w:t>
                    </w:r>
                  </w:hyperlink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 xml:space="preserve"> (ФИО, место работы, специальность, моб. тел., личный эл. адрес). </w:t>
                  </w:r>
                </w:p>
                <w:p w:rsidR="00635903" w:rsidRPr="00635903" w:rsidRDefault="00635903" w:rsidP="006359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635903" w:rsidRPr="00635903" w:rsidRDefault="00635903" w:rsidP="006359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Любезно просим обращаться за более подробной информацией к координаторам в С-Петербурге по тел.: +7 (921) 912-35-65, +7 (812) 642-14-07.</w:t>
                  </w:r>
                </w:p>
                <w:p w:rsidR="00635903" w:rsidRPr="00635903" w:rsidRDefault="00635903" w:rsidP="006359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635903" w:rsidRPr="00635903" w:rsidRDefault="00635903" w:rsidP="006359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С уважением, </w:t>
                  </w:r>
                </w:p>
                <w:p w:rsidR="00635903" w:rsidRPr="00635903" w:rsidRDefault="00635903" w:rsidP="006359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35903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Оргкомитет    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35903" w:rsidRPr="00635903" w:rsidRDefault="00635903" w:rsidP="0063590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35903" w:rsidRPr="00635903">
              <w:tc>
                <w:tcPr>
                  <w:tcW w:w="5000" w:type="pct"/>
                  <w:gridSpan w:val="3"/>
                  <w:vAlign w:val="center"/>
                  <w:hideMark/>
                </w:tcPr>
                <w:p w:rsidR="00635903" w:rsidRPr="00635903" w:rsidRDefault="00635903" w:rsidP="0063590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"/>
                      <w:szCs w:val="21"/>
                      <w:lang w:eastAsia="ru-RU"/>
                    </w:rPr>
                  </w:pPr>
                </w:p>
              </w:tc>
            </w:tr>
          </w:tbl>
          <w:p w:rsidR="00635903" w:rsidRPr="00635903" w:rsidRDefault="00635903" w:rsidP="0063590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635903" w:rsidRPr="00635903" w:rsidRDefault="00635903" w:rsidP="006359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5903" w:rsidRPr="00635903" w:rsidTr="00635903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"/>
              <w:gridCol w:w="8859"/>
              <w:gridCol w:w="6"/>
            </w:tblGrid>
            <w:tr w:rsidR="00635903" w:rsidRPr="00635903">
              <w:trPr>
                <w:trHeight w:val="150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635903" w:rsidRPr="00635903" w:rsidRDefault="00635903" w:rsidP="006359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16"/>
                      <w:szCs w:val="21"/>
                      <w:lang w:eastAsia="ru-RU"/>
                    </w:rPr>
                  </w:pPr>
                </w:p>
              </w:tc>
            </w:tr>
            <w:tr w:rsidR="00635903" w:rsidRPr="00635903">
              <w:tc>
                <w:tcPr>
                  <w:tcW w:w="450" w:type="dxa"/>
                  <w:vAlign w:val="center"/>
                  <w:hideMark/>
                </w:tcPr>
                <w:p w:rsidR="00635903" w:rsidRPr="00635903" w:rsidRDefault="00635903" w:rsidP="006359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8100" w:type="dxa"/>
                  <w:hideMark/>
                </w:tcPr>
                <w:tbl>
                  <w:tblPr>
                    <w:tblW w:w="0" w:type="auto"/>
                    <w:jc w:val="center"/>
                    <w:shd w:val="clear" w:color="auto" w:fill="0089B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"/>
                    <w:gridCol w:w="1803"/>
                    <w:gridCol w:w="59"/>
                  </w:tblGrid>
                  <w:tr w:rsidR="00635903" w:rsidRPr="00635903">
                    <w:trPr>
                      <w:trHeight w:val="60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9BF"/>
                        <w:vAlign w:val="center"/>
                        <w:hideMark/>
                      </w:tcPr>
                      <w:p w:rsidR="00635903" w:rsidRPr="00635903" w:rsidRDefault="00635903" w:rsidP="006359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635903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9BF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3"/>
                        </w:tblGrid>
                        <w:tr w:rsidR="00635903" w:rsidRPr="0063590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35903" w:rsidRPr="00635903" w:rsidRDefault="00635903" w:rsidP="0063590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6" w:tgtFrame="_blank" w:history="1">
                                <w:r w:rsidRPr="0063590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lang w:eastAsia="ru-RU"/>
                                  </w:rPr>
                                  <w:t>РЕГИСТРАЦИЯ</w:t>
                                </w:r>
                              </w:hyperlink>
                            </w:p>
                          </w:tc>
                        </w:tr>
                      </w:tbl>
                      <w:p w:rsidR="00635903" w:rsidRPr="00635903" w:rsidRDefault="00635903" w:rsidP="0063590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9BF"/>
                        <w:vAlign w:val="center"/>
                        <w:hideMark/>
                      </w:tcPr>
                      <w:p w:rsidR="00635903" w:rsidRPr="00635903" w:rsidRDefault="00635903" w:rsidP="006359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635903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35903" w:rsidRPr="00635903" w:rsidRDefault="00635903" w:rsidP="006359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903" w:rsidRPr="00635903" w:rsidRDefault="00635903" w:rsidP="006359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35903" w:rsidRPr="00635903" w:rsidRDefault="00635903" w:rsidP="0063590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2A1BCB" w:rsidRDefault="00635903"/>
    <w:sectPr w:rsidR="002A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AE"/>
    <w:rsid w:val="00635903"/>
    <w:rsid w:val="0076785E"/>
    <w:rsid w:val="008A7C04"/>
    <w:rsid w:val="00AE4E70"/>
    <w:rsid w:val="00CC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53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8019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4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684415.stat-pulse.com/urls/32231995/MjM5ODI4Mw==/bb1412c5a6465eaffc42340483c5a1d3/h/28edd3380a1c17cf65b137fe96516659" TargetMode="External"/><Relationship Id="rId5" Type="http://schemas.openxmlformats.org/officeDocument/2006/relationships/hyperlink" Target="https://e.mail.ru/compose/?mailto=mailto%3ainfo2sp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cp:lastPrinted>2017-01-25T14:58:00Z</cp:lastPrinted>
  <dcterms:created xsi:type="dcterms:W3CDTF">2017-01-26T08:57:00Z</dcterms:created>
  <dcterms:modified xsi:type="dcterms:W3CDTF">2017-01-26T08:57:00Z</dcterms:modified>
</cp:coreProperties>
</file>