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2.Раздел 1.2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строка 02 – в гимназии №513 нет спортивного зала?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строка 23-25 не заполнена в школе №691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строка 27 не заполнена в СОШ №527,школе №340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3.Раздел 1.4 Питание</w:t>
      </w:r>
    </w:p>
    <w:p w:rsidR="00120234" w:rsidRDefault="00120234" w:rsidP="00120234">
      <w:pPr>
        <w:rPr>
          <w:rFonts w:eastAsia="Times New Roman"/>
        </w:rPr>
      </w:pPr>
      <w:proofErr w:type="gramStart"/>
      <w:r>
        <w:rPr>
          <w:rFonts w:eastAsia="Times New Roman"/>
        </w:rPr>
        <w:t>Графа 4 заполняется с учетом численности обучающихся, получающих начальное общее образование в государственных образовательных организациях, обеспеченных не менее одного раза в день бесплатным горячим питанием, за счет субсидии из федерального бюджета.</w:t>
      </w:r>
      <w:proofErr w:type="gramEnd"/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Необходимо проверить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348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№557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268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№571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В Справке 4 по строке 07 выделяется (из строки 01 гр.4) численность обучающихся1-4 классов, получающих льготное питание в рамках социальной поддержки отдельных категорий граждан. Информация по строке 07 должна быть представлена без учета численности обучающихся 1-4 классов, обеспеченных не менее одного раза в день бесплатным горячим питанием за счет субсидии из федерального бюджета.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Необходимо проверить заполнение строки 07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 528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средняя школа №339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    Если имеются такие категории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, следует заполнить строку 07 в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lastRenderedPageBreak/>
        <w:t>    ГБОУ лицей № 344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591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346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627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651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№569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№667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№693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4.Раздел 1.5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графа 5 -на правах собственности – СОШ № 347, СОШ № 591, школа № 333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графа 7 –арендованная площадь – школа № 717</w:t>
      </w:r>
      <w:proofErr w:type="gramStart"/>
      <w:r>
        <w:rPr>
          <w:rFonts w:eastAsia="Times New Roman"/>
        </w:rPr>
        <w:t xml:space="preserve"> ?</w:t>
      </w:r>
      <w:proofErr w:type="gramEnd"/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5.Раздел 1.6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строка 25 – убрать лицей №572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- строка 26 –школа №566, школа № 333, школа № 337 в ОО-1 не являются школами, имеющими отдельные классы с углубленным изучением предметов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6.Раздел 2.2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- строка 07 – электронный дневник – нет в СОШ № 347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- строка 10 графа 4 –электронный документооборот доступен для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?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7.Раздел 2.3 строка 05 – не было школ, подключенных к ЕСПД. Показаны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№516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651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8.Раздел 2.4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СОШ № 347 – раздел 2.4 не заполнен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- строка 02 – в СОШ № 340 нет адреса электронной почты?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9.Раздел 2.6 Библиотека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Строка 01 графа 5 (состоит экземпляров на конец отчетного года) должна быть равна строке 01 графе 5 формы ОО-2 за 2023 год плюс строка 01 графа 3 за отчетный год минус строка 01 графа 4 за отчетный год.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Равенство не соблюдается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средняя школа №339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268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lastRenderedPageBreak/>
        <w:t>    ГБОУ школа №20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В строке 10 показываются учебники, исключительные права на которые принадлежат Российской Федерации (государственные учебники)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Необходимо проверить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№336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В указанных </w:t>
      </w:r>
      <w:proofErr w:type="gramStart"/>
      <w:r>
        <w:rPr>
          <w:rFonts w:eastAsia="Times New Roman"/>
        </w:rPr>
        <w:t>школах</w:t>
      </w:r>
      <w:proofErr w:type="gramEnd"/>
      <w:r>
        <w:rPr>
          <w:rFonts w:eastAsia="Times New Roman"/>
        </w:rPr>
        <w:t xml:space="preserve"> все принятые, выбывшие и имеющиеся на конец года учебники являются государственными.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Необходимо заполнить строку 10, если государственные учебники имеются в следующих школах: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 343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 591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средняя школа №339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268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627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lastRenderedPageBreak/>
        <w:t>    ГБОУ школа №333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№569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№571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№639 с углубленным изучением иностранных языков Невского района Санкт-Петербурга</w:t>
      </w:r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</w:p>
    <w:p w:rsidR="00120234" w:rsidRDefault="00120234" w:rsidP="00120234">
      <w:pPr>
        <w:rPr>
          <w:rFonts w:eastAsia="Times New Roman"/>
        </w:rPr>
      </w:pPr>
      <w:r>
        <w:rPr>
          <w:rFonts w:eastAsia="Times New Roman"/>
        </w:rPr>
        <w:t>школа'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234"/>
    <w:rsid w:val="000F192E"/>
    <w:rsid w:val="00120234"/>
    <w:rsid w:val="0028071A"/>
    <w:rsid w:val="00301BEF"/>
    <w:rsid w:val="004B6EE7"/>
    <w:rsid w:val="004D6E2F"/>
    <w:rsid w:val="005E1D60"/>
    <w:rsid w:val="00687FC5"/>
    <w:rsid w:val="007C6891"/>
    <w:rsid w:val="00922C3D"/>
    <w:rsid w:val="00A056E1"/>
    <w:rsid w:val="00A906B5"/>
    <w:rsid w:val="00AE5EEC"/>
    <w:rsid w:val="00B77364"/>
    <w:rsid w:val="00B926AD"/>
    <w:rsid w:val="00BB41A1"/>
    <w:rsid w:val="00C82B5F"/>
    <w:rsid w:val="00D37355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34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1723</Words>
  <Characters>9823</Characters>
  <Application>Microsoft Office Word</Application>
  <DocSecurity>0</DocSecurity>
  <Lines>81</Lines>
  <Paragraphs>23</Paragraphs>
  <ScaleCrop>false</ScaleCrop>
  <Company>DG Win&amp;Soft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2025-04-22T14:36:00Z</dcterms:created>
  <dcterms:modified xsi:type="dcterms:W3CDTF">2025-04-22T14:37:00Z</dcterms:modified>
</cp:coreProperties>
</file>