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РОССИЙСКОЙ ФЕДЕРАЦИИ</w:t>
      </w:r>
    </w:p>
    <w:p>
      <w:pPr>
        <w:pStyle w:val="ConsPlusTitle"/>
        <w:jc w:val="both"/>
      </w:pPr>
    </w:p>
    <w:p>
      <w:pPr>
        <w:pStyle w:val="ConsPlusTitle"/>
        <w:jc w:val="center"/>
      </w:pPr>
      <w:r>
        <w:t>ПОСТАНОВЛЕНИЕ</w:t>
      </w:r>
    </w:p>
    <w:p>
      <w:pPr>
        <w:pStyle w:val="ConsPlusTitle"/>
        <w:jc w:val="center"/>
      </w:pPr>
      <w:r>
        <w:t>от 16 декабря 2017 г. N 1567</w:t>
      </w:r>
    </w:p>
    <w:p>
      <w:pPr>
        <w:pStyle w:val="ConsPlusTitle"/>
        <w:jc w:val="both"/>
      </w:pPr>
    </w:p>
    <w:p>
      <w:pPr>
        <w:pStyle w:val="ConsPlusTitle"/>
        <w:jc w:val="center"/>
      </w:pPr>
      <w:r>
        <w:t>ОБ УТВЕРЖДЕНИИ ПРАВИЛ</w:t>
      </w:r>
    </w:p>
    <w:p>
      <w:pPr>
        <w:pStyle w:val="ConsPlusTitle"/>
        <w:jc w:val="center"/>
      </w:pPr>
      <w:r>
        <w:t>ИНФОРМАЦИОННОГО ВЗАИМОДЕЙСТВИЯ СТРАХОВЩИКА, СТРАХОВАТЕЛЕЙ,</w:t>
      </w:r>
    </w:p>
    <w:p>
      <w:pPr>
        <w:pStyle w:val="ConsPlusTitle"/>
        <w:jc w:val="center"/>
      </w:pPr>
      <w:r>
        <w:t>МЕДИЦИНСКИХ ОРГАНИЗАЦИЙ И ФЕДЕРАЛЬНЫХ ГОСУДАРСТВЕННЫХ</w:t>
      </w:r>
    </w:p>
    <w:p>
      <w:pPr>
        <w:pStyle w:val="ConsPlusTitle"/>
        <w:jc w:val="center"/>
      </w:pPr>
      <w:r>
        <w:t xml:space="preserve">УЧРЕЖДЕНИЙ </w:t>
      </w:r>
      <w:proofErr w:type="gramStart"/>
      <w:r>
        <w:t>МЕДИКО-СОЦИАЛЬНОЙ</w:t>
      </w:r>
      <w:proofErr w:type="gramEnd"/>
      <w:r>
        <w:t xml:space="preserve"> ЭКСПЕРТИЗЫ ПО ОБМЕНУ</w:t>
      </w:r>
    </w:p>
    <w:p>
      <w:pPr>
        <w:pStyle w:val="ConsPlusTitle"/>
        <w:jc w:val="center"/>
      </w:pPr>
      <w:r>
        <w:t xml:space="preserve">СВЕДЕНИЯМИ В </w:t>
      </w:r>
      <w:proofErr w:type="gramStart"/>
      <w:r>
        <w:t>ЦЕЛЯХ</w:t>
      </w:r>
      <w:proofErr w:type="gramEnd"/>
      <w:r>
        <w:t xml:space="preserve"> ФОРМИРОВАНИЯ ЛИСТКА НЕТРУДОСПОСОБНОСТИ</w:t>
      </w:r>
    </w:p>
    <w:p>
      <w:pPr>
        <w:pStyle w:val="ConsPlusTitle"/>
        <w:jc w:val="center"/>
      </w:pPr>
      <w:r>
        <w:t>В ФОРМЕ ЭЛЕКТРОННОГО ДОКУМЕНТА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частью 5 статьи 13</w:t>
        </w:r>
      </w:hyperlink>
      <w:r>
        <w:t xml:space="preserve"> Федерального закона "Об обязательном социальном страховании на случай временной нетрудоспособности и в связи с материнством" Правительство Российской Федерации постановляет:</w:t>
      </w:r>
    </w:p>
    <w:p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информационного взаимодействия страховщика, страхователей, медицинских организаций и федеральных государственных учреждений </w:t>
      </w:r>
      <w:proofErr w:type="gramStart"/>
      <w:r>
        <w:t>медико-социальной</w:t>
      </w:r>
      <w:proofErr w:type="gramEnd"/>
      <w:r>
        <w:t xml:space="preserve"> экспертизы по обмену сведениями в целях формирования листка нетрудоспособности в форме электронного документа.</w:t>
      </w:r>
    </w:p>
    <w:p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2. Настоящее постановление вступает в силу со дня его официального опубликования, за исключением положения </w:t>
      </w:r>
      <w:hyperlink w:anchor="P50" w:history="1">
        <w:r>
          <w:rPr>
            <w:color w:val="0000FF"/>
          </w:rPr>
          <w:t>подпункта "б" пункта 10</w:t>
        </w:r>
      </w:hyperlink>
      <w:r>
        <w:t xml:space="preserve"> Правил, утверждаемых настоящим постановлением, в части использования медицинскими организациями единой государственной информационной системы в сфере здравоохранения, которое вступает в силу с 1 января 2019 г.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Председатель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Д.МЕДВЕДЕВ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Утверждены</w:t>
      </w:r>
    </w:p>
    <w:p>
      <w:pPr>
        <w:pStyle w:val="ConsPlusNormal"/>
        <w:jc w:val="right"/>
      </w:pPr>
      <w:r>
        <w:t>постановлением Правительства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16 декабря 2017 г. N 1567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" w:name="P30"/>
      <w:bookmarkEnd w:id="1"/>
      <w:r>
        <w:t>ПРАВИЛА</w:t>
      </w:r>
    </w:p>
    <w:p>
      <w:pPr>
        <w:pStyle w:val="ConsPlusTitle"/>
        <w:jc w:val="center"/>
      </w:pPr>
      <w:r>
        <w:t>ИНФОРМАЦИОННОГО ВЗАИМОДЕЙСТВИЯ СТРАХОВЩИКА, СТРАХОВАТЕЛЕЙ,</w:t>
      </w:r>
    </w:p>
    <w:p>
      <w:pPr>
        <w:pStyle w:val="ConsPlusTitle"/>
        <w:jc w:val="center"/>
      </w:pPr>
      <w:r>
        <w:t>МЕДИЦИНСКИХ ОРГАНИЗАЦИЙ И ФЕДЕРАЛЬНЫХ ГОСУДАРСТВЕННЫХ</w:t>
      </w:r>
    </w:p>
    <w:p>
      <w:pPr>
        <w:pStyle w:val="ConsPlusTitle"/>
        <w:jc w:val="center"/>
      </w:pPr>
      <w:r>
        <w:t xml:space="preserve">УЧРЕЖДЕНИЙ </w:t>
      </w:r>
      <w:proofErr w:type="gramStart"/>
      <w:r>
        <w:t>МЕДИКО-СОЦИАЛЬНОЙ</w:t>
      </w:r>
      <w:proofErr w:type="gramEnd"/>
      <w:r>
        <w:t xml:space="preserve"> ЭКСПЕРТИЗЫ ПО ОБМЕНУ</w:t>
      </w:r>
    </w:p>
    <w:p>
      <w:pPr>
        <w:pStyle w:val="ConsPlusTitle"/>
        <w:jc w:val="center"/>
      </w:pPr>
      <w:r>
        <w:t xml:space="preserve">СВЕДЕНИЯМИ В </w:t>
      </w:r>
      <w:proofErr w:type="gramStart"/>
      <w:r>
        <w:t>ЦЕЛЯХ</w:t>
      </w:r>
      <w:proofErr w:type="gramEnd"/>
      <w:r>
        <w:t xml:space="preserve"> ФОРМИРОВАНИЯ ЛИСТКА НЕТРУДОСПОСОБНОСТИ</w:t>
      </w:r>
    </w:p>
    <w:p>
      <w:pPr>
        <w:pStyle w:val="ConsPlusTitle"/>
        <w:jc w:val="center"/>
      </w:pPr>
      <w:r>
        <w:t>В ФОРМЕ ЭЛЕКТРОННОГО ДОКУМЕНТА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Настоящие Правила определяют порядок информационного взаимодействия страховщика (Фонд социального страхования Российской Федерации), страхователей, медицинских организаций и федеральных государственных учреждений </w:t>
      </w:r>
      <w:proofErr w:type="gramStart"/>
      <w:r>
        <w:t>медико-социальной</w:t>
      </w:r>
      <w:proofErr w:type="gramEnd"/>
      <w:r>
        <w:t xml:space="preserve"> экспертизы по обмену сведениями в целях формирования </w:t>
      </w:r>
      <w:hyperlink r:id="rId7" w:history="1">
        <w:r>
          <w:rPr>
            <w:color w:val="0000FF"/>
          </w:rPr>
          <w:t>листка</w:t>
        </w:r>
      </w:hyperlink>
      <w:r>
        <w:t xml:space="preserve"> нетрудоспособности в форме электронного документа (далее - участники информационного взаимодействия).</w:t>
      </w:r>
    </w:p>
    <w:p>
      <w:pPr>
        <w:pStyle w:val="ConsPlusNormal"/>
        <w:spacing w:before="220"/>
        <w:ind w:firstLine="540"/>
        <w:jc w:val="both"/>
      </w:pPr>
      <w:r>
        <w:lastRenderedPageBreak/>
        <w:t>2. Формирование листка нетрудоспособности в форме электронного документа осуществляется с письменного согласия застрахованного лица в случае, если медицинская организация и страхователь являются участниками информационного взаимодействия.</w:t>
      </w:r>
    </w:p>
    <w:p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Информационное взаимодействие по обмену сведениями в целях формирования листка нетрудоспособности в форме электронного документа осуществляется с использованием федеральной государственной информационной системы "Единая интегрированная информационная система "Соцстрах" Фонда социального страхования Российской Федерации (далее - информационная система "Соцстрах"), оператором которой является Фонд социального страхования Российской Федерации (далее - оператор), и информационных систем участников информационного взаимодействия.</w:t>
      </w:r>
      <w:proofErr w:type="gramEnd"/>
    </w:p>
    <w:p>
      <w:pPr>
        <w:pStyle w:val="ConsPlusNormal"/>
        <w:spacing w:before="220"/>
        <w:ind w:firstLine="540"/>
        <w:jc w:val="both"/>
      </w:pPr>
      <w:r>
        <w:t>4. Информационное взаимодействие участников информационного взаимодействия осуществляется на основе принципов обеспечения полноты, достоверности, актуальности и целостности информации, предоставляемой и получаемой в рамках информационного взаимодействия, а также обеспечения конфиденциальности информации, ограничение доступа к которой устанавливается законодательством Российской Федерации.</w:t>
      </w:r>
    </w:p>
    <w:p>
      <w:pPr>
        <w:pStyle w:val="ConsPlusNormal"/>
        <w:spacing w:before="220"/>
        <w:ind w:firstLine="540"/>
        <w:jc w:val="both"/>
      </w:pPr>
      <w:r>
        <w:t xml:space="preserve">5. Информационные системы участников информационного взаимодействия должны соответствовать требованиям </w:t>
      </w:r>
      <w:hyperlink r:id="rId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об информации, информационных технологиях и о защите информации.</w:t>
      </w:r>
    </w:p>
    <w:p>
      <w:pPr>
        <w:pStyle w:val="ConsPlusNormal"/>
        <w:spacing w:before="220"/>
        <w:ind w:firstLine="540"/>
        <w:jc w:val="both"/>
      </w:pPr>
      <w:r>
        <w:t xml:space="preserve">6. Участники информационного взаимодействия при обработке персональных данных обязаны принимать необходимые правовые, организационные и технические меры для защиты персональных данных и </w:t>
      </w:r>
      <w:hyperlink r:id="rId9" w:history="1">
        <w:r>
          <w:rPr>
            <w:color w:val="0000FF"/>
          </w:rPr>
          <w:t>сведений</w:t>
        </w:r>
      </w:hyperlink>
      <w:r>
        <w:t>, отнесенных к врачебной тайне,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действий.</w:t>
      </w:r>
    </w:p>
    <w:p>
      <w:pPr>
        <w:pStyle w:val="ConsPlusNormal"/>
        <w:spacing w:before="220"/>
        <w:ind w:firstLine="540"/>
        <w:jc w:val="both"/>
      </w:pPr>
      <w:r>
        <w:t>7. Для обеспечения конфиденциальности, сохранности и подлинности размещаемой в информационной системе "Соцстрах" информации участники информационного взаимодействия должны использовать средства защиты и передачи информации, предусмотренные законодательством Российской Федерации.</w:t>
      </w:r>
    </w:p>
    <w:p>
      <w:pPr>
        <w:pStyle w:val="ConsPlusNormal"/>
        <w:spacing w:before="220"/>
        <w:ind w:firstLine="540"/>
        <w:jc w:val="both"/>
      </w:pPr>
      <w:bookmarkStart w:id="2" w:name="P44"/>
      <w:bookmarkEnd w:id="2"/>
      <w:r>
        <w:t xml:space="preserve">8. </w:t>
      </w:r>
      <w:proofErr w:type="gramStart"/>
      <w:r>
        <w:t xml:space="preserve">Поставщиками информации в информационную систему "Соцстрах" являются медицинские организации - участники информационного взаимодействия, имеющие в соответствии с </w:t>
      </w:r>
      <w:hyperlink r:id="rId1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лицензию на медицинскую деятельность, включая работы (услуги) по экспертизе временной нетрудоспособности, федеральные государственные учреждения медико-социальной экспертизы и страхователи, определяемые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материнством, а</w:t>
      </w:r>
      <w:proofErr w:type="gramEnd"/>
      <w:r>
        <w:t xml:space="preserve"> также об обязательном социальном страховании от несчастных случаев на производстве и профессиональных заболеваний.</w:t>
      </w:r>
    </w:p>
    <w:p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Пользователями информационной системы "Соцстрах" являются поставщики информации, указанные в </w:t>
      </w:r>
      <w:hyperlink w:anchor="P44" w:history="1">
        <w:r>
          <w:rPr>
            <w:color w:val="0000FF"/>
          </w:rPr>
          <w:t>пункте 8</w:t>
        </w:r>
      </w:hyperlink>
      <w:r>
        <w:t xml:space="preserve"> настоящих Правил, и застрахованные лица, определяемые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материнством, а также об обязательном социальном страховании от несчастных случаев на производстве и профессиональных заболеваний.</w:t>
      </w:r>
      <w:proofErr w:type="gramEnd"/>
    </w:p>
    <w:p>
      <w:pPr>
        <w:pStyle w:val="ConsPlusNormal"/>
        <w:spacing w:before="220"/>
        <w:ind w:firstLine="540"/>
        <w:jc w:val="both"/>
      </w:pPr>
      <w:r>
        <w:t>10. Передача информации в информационную систему "Соцстрах" осуществляется:</w:t>
      </w:r>
    </w:p>
    <w:p>
      <w:pPr>
        <w:pStyle w:val="ConsPlusNormal"/>
        <w:spacing w:before="220"/>
        <w:ind w:firstLine="540"/>
        <w:jc w:val="both"/>
      </w:pPr>
      <w:proofErr w:type="gramStart"/>
      <w:r>
        <w:t xml:space="preserve">а) страхователями с использованием информационных систем, применяемых страхователями для автоматизации своей деятельности, либо с помощью программного обеспечения, предоставляемого оператором на безвозмездной основе, посредством внешних </w:t>
      </w:r>
      <w:r>
        <w:lastRenderedPageBreak/>
        <w:t>сервисов информационного взаимодействия страхователя, а также с использованием личного кабинета, размещаемого на официальном сайте Фонда социального страхования Российской Федерации в информационно-телекоммуникационной сети "Интернет";</w:t>
      </w:r>
      <w:proofErr w:type="gramEnd"/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10 в части использования медицинскими организациями единой государственной информационной системы в сфере здравоохранения </w:t>
            </w:r>
            <w:hyperlink w:anchor="P1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 января 2019 года.</w:t>
            </w:r>
          </w:p>
        </w:tc>
      </w:tr>
    </w:tbl>
    <w:p>
      <w:pPr>
        <w:pStyle w:val="ConsPlusNormal"/>
        <w:spacing w:before="280"/>
        <w:ind w:firstLine="540"/>
        <w:jc w:val="both"/>
      </w:pPr>
      <w:bookmarkStart w:id="3" w:name="P50"/>
      <w:bookmarkEnd w:id="3"/>
      <w:r>
        <w:t>б) медицинскими организациями с использованием медицинских информационных систем медицинских организаций, единой государственной информационной системы в сфере здравоохранения, либо с помощью программного обеспечения, предоставляемого оператором на безвозмездной основе, посредством внешних сервисов информационного взаимодействия медицинской организации и сервисов единой системы межведомственного электронного взаимодействия;</w:t>
      </w:r>
    </w:p>
    <w:p>
      <w:pPr>
        <w:pStyle w:val="ConsPlusNormal"/>
        <w:spacing w:before="220"/>
        <w:ind w:firstLine="540"/>
        <w:jc w:val="both"/>
      </w:pPr>
      <w:r>
        <w:t xml:space="preserve">в)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 с использованием информационных систем, применяемых ими для автоматизации своей деятельности, посредством внешних сервисов информационного взаимодействия федеральных государственных учреждений медико-социальной экспертизы и сервисов единой системы межведомственного электронного взаимодействия.</w:t>
      </w:r>
    </w:p>
    <w:p>
      <w:pPr>
        <w:pStyle w:val="ConsPlusNormal"/>
        <w:spacing w:before="220"/>
        <w:ind w:firstLine="540"/>
        <w:jc w:val="both"/>
      </w:pPr>
      <w:r>
        <w:t xml:space="preserve">11. В </w:t>
      </w:r>
      <w:proofErr w:type="gramStart"/>
      <w:r>
        <w:t>целях</w:t>
      </w:r>
      <w:proofErr w:type="gramEnd"/>
      <w:r>
        <w:t xml:space="preserve"> формирования листка нетрудоспособности в форме электронного документа в информационную систему "Соцстрах" предоставляется следующая информация:</w:t>
      </w:r>
    </w:p>
    <w:p>
      <w:pPr>
        <w:pStyle w:val="ConsPlusNormal"/>
        <w:spacing w:before="220"/>
        <w:ind w:firstLine="540"/>
        <w:jc w:val="both"/>
      </w:pPr>
      <w:bookmarkStart w:id="4" w:name="P53"/>
      <w:bookmarkEnd w:id="4"/>
      <w:proofErr w:type="gramStart"/>
      <w:r>
        <w:t>а) сведения о медицинской организации, о застрахованном лице, включая сведения о страховом номере индивидуального лицевого счета в системе обязательного пенсионного страхования застрахованного лица, сведения о временной нетрудоспособности, беременности и родах застрахованного лица, иные сведения, необходимые для формирования листка нетрудоспособности, а также в соответствующих случаях сведения о нарушении режима лечения, о членах семьи, за которыми осуществляется уход, о направлении застрахованного лица</w:t>
      </w:r>
      <w:proofErr w:type="gramEnd"/>
      <w:r>
        <w:t xml:space="preserve"> на </w:t>
      </w:r>
      <w:proofErr w:type="gramStart"/>
      <w:r>
        <w:t>медико-социальную</w:t>
      </w:r>
      <w:proofErr w:type="gramEnd"/>
      <w:r>
        <w:t xml:space="preserve"> экспертизу - медицинскими организациями;</w:t>
      </w:r>
    </w:p>
    <w:p>
      <w:pPr>
        <w:pStyle w:val="ConsPlusNormal"/>
        <w:spacing w:before="220"/>
        <w:ind w:firstLine="540"/>
        <w:jc w:val="both"/>
      </w:pPr>
      <w:bookmarkStart w:id="5" w:name="P54"/>
      <w:bookmarkEnd w:id="5"/>
      <w:r>
        <w:t xml:space="preserve">б) сведения, касающиеся проведения </w:t>
      </w:r>
      <w:proofErr w:type="gramStart"/>
      <w:r>
        <w:t>медико-социальной</w:t>
      </w:r>
      <w:proofErr w:type="gramEnd"/>
      <w:r>
        <w:t xml:space="preserve"> экспертизы застрахованного лица, - федеральными государственными учреждениями медико-социальной экспертизы;</w:t>
      </w:r>
    </w:p>
    <w:p>
      <w:pPr>
        <w:pStyle w:val="ConsPlusNormal"/>
        <w:spacing w:before="220"/>
        <w:ind w:firstLine="540"/>
        <w:jc w:val="both"/>
      </w:pPr>
      <w:bookmarkStart w:id="6" w:name="P55"/>
      <w:bookmarkEnd w:id="6"/>
      <w:r>
        <w:t>в) сведения, необходимые для исчисления пособия, с указанием данных о страхователе и застрахованном лице - страхователями.</w:t>
      </w:r>
    </w:p>
    <w:p>
      <w:pPr>
        <w:pStyle w:val="ConsPlusNormal"/>
        <w:spacing w:before="220"/>
        <w:ind w:firstLine="540"/>
        <w:jc w:val="both"/>
      </w:pPr>
      <w:r>
        <w:t xml:space="preserve">12. Предоставление в информационную систему "Соцстрах" информации, </w:t>
      </w:r>
      <w:proofErr w:type="gramStart"/>
      <w:r>
        <w:t>указанной</w:t>
      </w:r>
      <w:proofErr w:type="gramEnd"/>
      <w:r>
        <w:t xml:space="preserve"> в </w:t>
      </w:r>
      <w:hyperlink w:anchor="P5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54" w:history="1">
        <w:r>
          <w:rPr>
            <w:color w:val="0000FF"/>
          </w:rPr>
          <w:t>"б" пункта 11</w:t>
        </w:r>
      </w:hyperlink>
      <w:r>
        <w:t xml:space="preserve"> настоящих Правил, осуществляется в течение одного рабочего дня:</w:t>
      </w:r>
    </w:p>
    <w:p>
      <w:pPr>
        <w:pStyle w:val="ConsPlusNormal"/>
        <w:spacing w:before="220"/>
        <w:ind w:firstLine="540"/>
        <w:jc w:val="both"/>
      </w:pPr>
      <w:r>
        <w:t>а) медицинскими организациями - с момента начала формирования или дополнения листка нетрудоспособности в форме электронного документа;</w:t>
      </w:r>
    </w:p>
    <w:p>
      <w:pPr>
        <w:pStyle w:val="ConsPlusNormal"/>
        <w:spacing w:before="220"/>
        <w:ind w:firstLine="540"/>
        <w:jc w:val="both"/>
      </w:pPr>
      <w:r>
        <w:t xml:space="preserve">б) федеральными государственными учреждениями </w:t>
      </w:r>
      <w:proofErr w:type="gramStart"/>
      <w:r>
        <w:t>медико-социальной</w:t>
      </w:r>
      <w:proofErr w:type="gramEnd"/>
      <w:r>
        <w:t xml:space="preserve"> экспертизы - с момента завершения проведения медико-социальной экспертизы застрахованного лица.</w:t>
      </w:r>
    </w:p>
    <w:p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Страхователи представляют информацию, указанную в </w:t>
      </w:r>
      <w:hyperlink w:anchor="P55" w:history="1">
        <w:r>
          <w:rPr>
            <w:color w:val="0000FF"/>
          </w:rPr>
          <w:t>подпункте "в" пункта 11</w:t>
        </w:r>
      </w:hyperlink>
      <w:r>
        <w:t xml:space="preserve"> настоящих Правил, с учетом сроков, установленных для назначения и выплаты страхового обеспечения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материнством, а также об обязательном социальном страховании от несчастных случаев на производстве и профессиональных заболеваний.</w:t>
      </w:r>
      <w:proofErr w:type="gramEnd"/>
    </w:p>
    <w:p>
      <w:pPr>
        <w:pStyle w:val="ConsPlusNormal"/>
        <w:spacing w:before="220"/>
        <w:ind w:firstLine="540"/>
        <w:jc w:val="both"/>
      </w:pPr>
      <w:r>
        <w:t xml:space="preserve">14. Форматы сведений, размещаемых в информационной системе "Соцстрах", утверждаются </w:t>
      </w:r>
      <w:r>
        <w:lastRenderedPageBreak/>
        <w:t>оператором.</w:t>
      </w:r>
    </w:p>
    <w:p>
      <w:pPr>
        <w:pStyle w:val="ConsPlusNormal"/>
        <w:spacing w:before="220"/>
        <w:ind w:firstLine="540"/>
        <w:jc w:val="both"/>
      </w:pPr>
      <w:r>
        <w:t>15. Информация размещается в информационной системе "Соцстрах" с соблюдением требований, установленных федеральными законами "</w:t>
      </w:r>
      <w:hyperlink r:id="rId11" w:history="1">
        <w:r>
          <w:rPr>
            <w:color w:val="0000FF"/>
          </w:rPr>
          <w:t>Об информации</w:t>
        </w:r>
      </w:hyperlink>
      <w:r>
        <w:t>, информационных технологиях и о защите информации", "</w:t>
      </w:r>
      <w:hyperlink r:id="rId12" w:history="1">
        <w:r>
          <w:rPr>
            <w:color w:val="0000FF"/>
          </w:rPr>
          <w:t>О персональных данных</w:t>
        </w:r>
      </w:hyperlink>
      <w:r>
        <w:t>" и "</w:t>
      </w:r>
      <w:hyperlink r:id="rId13" w:history="1">
        <w:r>
          <w:rPr>
            <w:color w:val="0000FF"/>
          </w:rPr>
          <w:t>Об электронной подписи</w:t>
        </w:r>
      </w:hyperlink>
      <w:r>
        <w:t>".</w:t>
      </w:r>
    </w:p>
    <w:p>
      <w:pPr>
        <w:pStyle w:val="ConsPlusNormal"/>
        <w:spacing w:before="220"/>
        <w:ind w:firstLine="540"/>
        <w:jc w:val="both"/>
      </w:pPr>
      <w:r>
        <w:t xml:space="preserve">16. Достоверность информации, размещаемой в информационной системе "Соцстрах", подтверждается поставщиками информации посредством использования усиленной квалифицированной электронной подписи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"Об электронной подписи".</w:t>
      </w:r>
    </w:p>
    <w:p>
      <w:pPr>
        <w:pStyle w:val="ConsPlusNormal"/>
        <w:spacing w:before="220"/>
        <w:ind w:firstLine="540"/>
        <w:jc w:val="both"/>
      </w:pPr>
      <w:r>
        <w:t>17. Оператор обеспечивает техническое сопровождение, администрирование, эксплуатацию и развитие программно-технических средств информационной системы "Соцстрах", соблюдение требований безопасности информационной системы "Соцстрах", бесперебойное ее функционирование, возможность информационного взаимодействия участников информационного взаимодействия, учет сформированных и предоставленных по запросам медицинских организаций уникальных номеров листков нетрудоспособности.</w:t>
      </w:r>
    </w:p>
    <w:p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В целях осуществления информационного взаимодействия оператором обеспечивается подключение информационной системы "Соцстрах"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и единой системе межведомственного электронного взаимодействия.</w:t>
      </w:r>
      <w:proofErr w:type="gramEnd"/>
    </w:p>
    <w:p>
      <w:pPr>
        <w:pStyle w:val="ConsPlusNormal"/>
        <w:spacing w:before="220"/>
        <w:ind w:firstLine="540"/>
        <w:jc w:val="both"/>
      </w:pPr>
      <w:r>
        <w:t xml:space="preserve">19. Защита информации, содержащейся в информационной системе "Соцстрах", обеспечивается оператором посредством применения организационных и технических мер защиты информации, а также осуществления </w:t>
      </w:r>
      <w:proofErr w:type="gramStart"/>
      <w:r>
        <w:t>контроля за</w:t>
      </w:r>
      <w:proofErr w:type="gramEnd"/>
      <w:r>
        <w:t xml:space="preserve"> эксплуатацией информационной системы "Соцстрах".</w:t>
      </w:r>
    </w:p>
    <w:p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>Оператор обеспечивает отражение информации о сформированных листках нетрудоспособности в форме электронного документа и выплаченных на их основании пособиях по временной нетрудоспособности, по беременности и родам для страхователей и застрахованных лиц в личных кабинетах, размещенных на официальном сайте Фонда социального страхования Российской Федерации в информационно-телекоммуникационной сети "Интернет", а для застрахованных лиц также в личном кабинете в федеральной государственной информационной системе "Единый</w:t>
      </w:r>
      <w:proofErr w:type="gramEnd"/>
      <w:r>
        <w:t xml:space="preserve"> портал государственных и муниципальных услуг (функций)".</w:t>
      </w:r>
    </w:p>
    <w:p>
      <w:pPr>
        <w:pStyle w:val="ConsPlusNormal"/>
        <w:spacing w:before="220"/>
        <w:ind w:firstLine="540"/>
        <w:jc w:val="both"/>
      </w:pPr>
      <w:r>
        <w:t>21. Идентификация и аутентификация пользователей информационной системы "Соцстрах" для получения сведений в личных кабинетах осуществляется посредством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Особенности процесса информационно-технологического взаимодействия участников информационного взаимодействия, включая требования к подключению пользователей к информационной системе "Соцстрах", а также реквизитный состав сведений, размещаемых в информационной системе "Соцстрах" в целях формирования листка нетрудоспособности в форме электронного документа, определяются регламентом информационного взаимодействия, утверждаемым Фондом социального страхования Российской Федерации по согласованию с Министерством труда и социальной защиты Российской Федерации, Министерством здравоохранения Российской Федерации и</w:t>
      </w:r>
      <w:proofErr w:type="gramEnd"/>
      <w:r>
        <w:t xml:space="preserve"> Министерством связи и массовых коммуникаций Российской Федерации.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7" w:name="_GoBack"/>
      <w:bookmarkEnd w:id="7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0D7C0938026C2A5AB0E7F80991FB9DC1E743BF4EF47BDA3B552B6358N9a7N" TargetMode="External"/><Relationship Id="rId13" Type="http://schemas.openxmlformats.org/officeDocument/2006/relationships/hyperlink" Target="consultantplus://offline/ref=C60D7C0938026C2A5AB0E7F80991FB9DC1EC45B24BF77BDA3B552B6358N9a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0D7C0938026C2A5AB0E7F80991FB9DC2EF40B948F67BDA3B552B635897E2400E2F9BE3326EA9E3NFaFN" TargetMode="External"/><Relationship Id="rId12" Type="http://schemas.openxmlformats.org/officeDocument/2006/relationships/hyperlink" Target="consultantplus://offline/ref=C60D7C0938026C2A5AB0E7F80991FB9DC1EC44BE4FF57BDA3B552B6358N9a7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0D7C0938026C2A5AB0E7F80991FB9DC1E747BC4CF47BDA3B552B635897E2400E2F9BE130N6a6N" TargetMode="External"/><Relationship Id="rId11" Type="http://schemas.openxmlformats.org/officeDocument/2006/relationships/hyperlink" Target="consultantplus://offline/ref=C60D7C0938026C2A5AB0E7F80991FB9DC1E743BF4EF47BDA3B552B6358N9a7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60D7C0938026C2A5AB0E7F80991FB9DC1EF4DB24BF87BDA3B552B635897E2400E2F9BE3326EA8E6NFa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0D7C0938026C2A5AB0E7F80991FB9DC1E747BC4CF77BDA3B552B635897E2400E2F9BE3326EA8E2NFa8N" TargetMode="External"/><Relationship Id="rId14" Type="http://schemas.openxmlformats.org/officeDocument/2006/relationships/hyperlink" Target="consultantplus://offline/ref=C60D7C0938026C2A5AB0E7F80991FB9DC1EC45B24BF77BDA3B552B6358N9a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2018-05-23T13:26:00Z</dcterms:created>
  <dcterms:modified xsi:type="dcterms:W3CDTF">2018-05-23T13:26:00Z</dcterms:modified>
</cp:coreProperties>
</file>