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N 4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Правительства Санкт-Петербурга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08.04.2016 N 256</w:t>
      </w:r>
    </w:p>
    <w:p>
      <w:pPr>
        <w:pStyle w:val="ConsPlusNormal"/>
        <w:jc w:val="both"/>
      </w:pPr>
    </w:p>
    <w:p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ОБЪЕМНЫЕ ПОКАЗАТЕЛИ,</w:t>
      </w:r>
    </w:p>
    <w:p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ХАРАКТЕРИЗУЮЩИЕ МАСШТАБ УПРАВЛЕНИЯ </w:t>
      </w:r>
      <w:proofErr w:type="gramStart"/>
      <w:r>
        <w:rPr>
          <w:rFonts w:ascii="Times New Roman" w:hAnsi="Times New Roman" w:cs="Times New Roman"/>
          <w:b w:val="0"/>
          <w:sz w:val="24"/>
          <w:szCs w:val="24"/>
        </w:rPr>
        <w:t>ГОСУДАРСТВЕННЫМИ</w:t>
      </w:r>
      <w:proofErr w:type="gramEnd"/>
    </w:p>
    <w:p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ОБРАЗОВАТЕЛЬНЫМИ ОРГАНИЗАЦИЯМИ САНКТ-ПЕТЕРБУРГА</w:t>
      </w:r>
    </w:p>
    <w:p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И ГОСУДАРСТВЕННЫМИ ОРГАНИЗАЦИЯМИ САНКТ-ПЕТЕРБУРГА,</w:t>
      </w:r>
    </w:p>
    <w:p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>
        <w:rPr>
          <w:rFonts w:ascii="Times New Roman" w:hAnsi="Times New Roman" w:cs="Times New Roman"/>
          <w:b w:val="0"/>
          <w:sz w:val="24"/>
          <w:szCs w:val="24"/>
        </w:rPr>
        <w:t>ОСУЩЕСТВЛЯЮЩИМИ</w:t>
      </w:r>
      <w:proofErr w:type="gramEnd"/>
      <w:r>
        <w:rPr>
          <w:rFonts w:ascii="Times New Roman" w:hAnsi="Times New Roman" w:cs="Times New Roman"/>
          <w:b w:val="0"/>
          <w:sz w:val="24"/>
          <w:szCs w:val="24"/>
        </w:rPr>
        <w:t xml:space="preserve"> ДЕЯТЕЛЬНОСТЬ ПО ОКАЗАНИЮ</w:t>
      </w:r>
    </w:p>
    <w:p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ПСИХОЛОГО-ПЕДАГОГИЧЕСКОЙ, МЕДИЦИНСКОЙ И СОЦИАЛЬНОЙ П</w:t>
      </w:r>
      <w:r>
        <w:rPr>
          <w:rFonts w:ascii="Times New Roman" w:hAnsi="Times New Roman" w:cs="Times New Roman"/>
          <w:b w:val="0"/>
          <w:sz w:val="24"/>
          <w:szCs w:val="24"/>
        </w:rPr>
        <w:t>О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МОЩИ </w:t>
      </w:r>
      <w:proofErr w:type="gramStart"/>
      <w:r>
        <w:rPr>
          <w:rFonts w:ascii="Times New Roman" w:hAnsi="Times New Roman" w:cs="Times New Roman"/>
          <w:b w:val="0"/>
          <w:sz w:val="24"/>
          <w:szCs w:val="24"/>
        </w:rPr>
        <w:t>ОБУЧАЮЩИМСЯ</w:t>
      </w:r>
      <w:proofErr w:type="gramEnd"/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pStyle w:val="ConsPlusTitle"/>
        <w:spacing w:line="240" w:lineRule="atLeast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____________________________________________________________________________</w:t>
      </w:r>
    </w:p>
    <w:p>
      <w:pPr>
        <w:pStyle w:val="ConsPlusTitle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(Наименование образовательного учреждения)</w:t>
      </w:r>
    </w:p>
    <w:p>
      <w:pPr>
        <w:spacing w:after="1"/>
      </w:pPr>
    </w:p>
    <w:p>
      <w:pPr>
        <w:pStyle w:val="ConsPlusNormal"/>
        <w:jc w:val="both"/>
      </w:pPr>
    </w:p>
    <w:tbl>
      <w:tblPr>
        <w:tblW w:w="9922" w:type="dxa"/>
        <w:tblInd w:w="-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989"/>
        <w:gridCol w:w="1674"/>
        <w:gridCol w:w="850"/>
        <w:gridCol w:w="992"/>
        <w:gridCol w:w="850"/>
      </w:tblGrid>
      <w:tr>
        <w:tc>
          <w:tcPr>
            <w:tcW w:w="567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989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Объемные показатели</w:t>
            </w:r>
          </w:p>
        </w:tc>
        <w:tc>
          <w:tcPr>
            <w:tcW w:w="1674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Условия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чета</w:t>
            </w: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чество баллов</w:t>
            </w:r>
          </w:p>
        </w:tc>
        <w:tc>
          <w:tcPr>
            <w:tcW w:w="992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 показ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теля</w:t>
            </w: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>
        <w:tc>
          <w:tcPr>
            <w:tcW w:w="567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89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74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>
        <w:tc>
          <w:tcPr>
            <w:tcW w:w="567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89" w:type="dxa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обучающихся (воспитанников) в государственных образовательных организ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циях Санкт-Петербурга (далее - образовател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ные организации)</w:t>
            </w:r>
          </w:p>
        </w:tc>
        <w:tc>
          <w:tcPr>
            <w:tcW w:w="1674" w:type="dxa"/>
          </w:tcPr>
          <w:p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 каждого об</w:t>
            </w:r>
            <w:r>
              <w:rPr>
                <w:rFonts w:ascii="Times New Roman" w:hAnsi="Times New Roman" w:cs="Times New Roman"/>
                <w:szCs w:val="22"/>
              </w:rPr>
              <w:t>у</w:t>
            </w:r>
            <w:r>
              <w:rPr>
                <w:rFonts w:ascii="Times New Roman" w:hAnsi="Times New Roman" w:cs="Times New Roman"/>
                <w:szCs w:val="22"/>
              </w:rPr>
              <w:t>чающегося (воспитанника)</w:t>
            </w: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992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567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89" w:type="dxa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групп в образовательных орган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зациях, обеспечивающих дошкольное образ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или) присмотр и уход за детьми</w:t>
            </w:r>
          </w:p>
        </w:tc>
        <w:tc>
          <w:tcPr>
            <w:tcW w:w="1674" w:type="dxa"/>
          </w:tcPr>
          <w:p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 группу</w:t>
            </w: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567" w:type="dxa"/>
            <w:vMerge w:val="restart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89" w:type="dxa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обучающихся (воспитанников,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дыхающих) в организациях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(для детей), в том числе:</w:t>
            </w:r>
          </w:p>
        </w:tc>
        <w:tc>
          <w:tcPr>
            <w:tcW w:w="1674" w:type="dxa"/>
          </w:tcPr>
          <w:p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567" w:type="dxa"/>
            <w:vMerge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9" w:type="dxa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многопрофильных</w:t>
            </w:r>
          </w:p>
        </w:tc>
        <w:tc>
          <w:tcPr>
            <w:tcW w:w="1674" w:type="dxa"/>
          </w:tcPr>
          <w:p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 каждого об</w:t>
            </w:r>
            <w:r>
              <w:rPr>
                <w:rFonts w:ascii="Times New Roman" w:hAnsi="Times New Roman" w:cs="Times New Roman"/>
                <w:szCs w:val="22"/>
              </w:rPr>
              <w:t>у</w:t>
            </w:r>
            <w:r>
              <w:rPr>
                <w:rFonts w:ascii="Times New Roman" w:hAnsi="Times New Roman" w:cs="Times New Roman"/>
                <w:szCs w:val="22"/>
              </w:rPr>
              <w:t>чающегося</w:t>
            </w: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992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567" w:type="dxa"/>
            <w:vMerge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9" w:type="dxa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 однопрофильных: клубах (центрах, станц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ях, базах) юных моряков, речников, пограни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ников, авиаторов, космонавтов, туристов, 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ников, натуралистов и др.</w:t>
            </w:r>
            <w:proofErr w:type="gramEnd"/>
          </w:p>
        </w:tc>
        <w:tc>
          <w:tcPr>
            <w:tcW w:w="1674" w:type="dxa"/>
            <w:vMerge w:val="restart"/>
          </w:tcPr>
          <w:p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 каждого об</w:t>
            </w:r>
            <w:r>
              <w:rPr>
                <w:rFonts w:ascii="Times New Roman" w:hAnsi="Times New Roman" w:cs="Times New Roman"/>
                <w:szCs w:val="22"/>
              </w:rPr>
              <w:t>у</w:t>
            </w:r>
            <w:r>
              <w:rPr>
                <w:rFonts w:ascii="Times New Roman" w:hAnsi="Times New Roman" w:cs="Times New Roman"/>
                <w:szCs w:val="22"/>
              </w:rPr>
              <w:t>чающегося (воспитанника, отдыхающего)</w:t>
            </w:r>
          </w:p>
        </w:tc>
        <w:tc>
          <w:tcPr>
            <w:tcW w:w="850" w:type="dxa"/>
            <w:vMerge w:val="restart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2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567" w:type="dxa"/>
            <w:vMerge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9" w:type="dxa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Спортивной направленности</w:t>
            </w:r>
          </w:p>
        </w:tc>
        <w:tc>
          <w:tcPr>
            <w:tcW w:w="1674" w:type="dxa"/>
            <w:vMerge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567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89" w:type="dxa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Превышение расчетной мощности зданий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щеобразовательных организаций и професси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нальных образовательных организаций</w:t>
            </w:r>
          </w:p>
        </w:tc>
        <w:tc>
          <w:tcPr>
            <w:tcW w:w="1674" w:type="dxa"/>
          </w:tcPr>
          <w:p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 каждые 50 человек или каждые два класса (группы)</w:t>
            </w: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567" w:type="dxa"/>
            <w:vMerge w:val="restart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89" w:type="dxa"/>
            <w:vMerge w:val="restart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работников в образовательной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ганизации</w:t>
            </w:r>
          </w:p>
        </w:tc>
        <w:tc>
          <w:tcPr>
            <w:tcW w:w="1674" w:type="dxa"/>
          </w:tcPr>
          <w:p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За каждого р</w:t>
            </w:r>
            <w:r>
              <w:rPr>
                <w:rFonts w:ascii="Times New Roman" w:hAnsi="Times New Roman" w:cs="Times New Roman"/>
                <w:szCs w:val="22"/>
              </w:rPr>
              <w:t>а</w:t>
            </w:r>
            <w:r>
              <w:rPr>
                <w:rFonts w:ascii="Times New Roman" w:hAnsi="Times New Roman" w:cs="Times New Roman"/>
                <w:szCs w:val="22"/>
              </w:rPr>
              <w:t>ботника допо</w:t>
            </w:r>
            <w:r>
              <w:rPr>
                <w:rFonts w:ascii="Times New Roman" w:hAnsi="Times New Roman" w:cs="Times New Roman"/>
                <w:szCs w:val="22"/>
              </w:rPr>
              <w:t>л</w:t>
            </w:r>
            <w:r>
              <w:rPr>
                <w:rFonts w:ascii="Times New Roman" w:hAnsi="Times New Roman" w:cs="Times New Roman"/>
                <w:szCs w:val="22"/>
              </w:rPr>
              <w:lastRenderedPageBreak/>
              <w:t>нительно</w:t>
            </w: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992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567" w:type="dxa"/>
            <w:vMerge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9" w:type="dxa"/>
            <w:vMerge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</w:tcPr>
          <w:p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 каждого р</w:t>
            </w:r>
            <w:r>
              <w:rPr>
                <w:rFonts w:ascii="Times New Roman" w:hAnsi="Times New Roman" w:cs="Times New Roman"/>
                <w:szCs w:val="22"/>
              </w:rPr>
              <w:t>а</w:t>
            </w:r>
            <w:r>
              <w:rPr>
                <w:rFonts w:ascii="Times New Roman" w:hAnsi="Times New Roman" w:cs="Times New Roman"/>
                <w:szCs w:val="22"/>
              </w:rPr>
              <w:t>ботника, им</w:t>
            </w:r>
            <w:r>
              <w:rPr>
                <w:rFonts w:ascii="Times New Roman" w:hAnsi="Times New Roman" w:cs="Times New Roman"/>
                <w:szCs w:val="22"/>
              </w:rPr>
              <w:t>е</w:t>
            </w:r>
            <w:r>
              <w:rPr>
                <w:rFonts w:ascii="Times New Roman" w:hAnsi="Times New Roman" w:cs="Times New Roman"/>
                <w:szCs w:val="22"/>
              </w:rPr>
              <w:t>ющего:</w:t>
            </w:r>
          </w:p>
        </w:tc>
        <w:tc>
          <w:tcPr>
            <w:tcW w:w="850" w:type="dxa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567" w:type="dxa"/>
            <w:vMerge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9" w:type="dxa"/>
            <w:vMerge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</w:tcPr>
          <w:p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первую квал</w:t>
            </w:r>
            <w:r>
              <w:rPr>
                <w:rFonts w:ascii="Times New Roman" w:hAnsi="Times New Roman" w:cs="Times New Roman"/>
                <w:szCs w:val="22"/>
              </w:rPr>
              <w:t>и</w:t>
            </w:r>
            <w:r>
              <w:rPr>
                <w:rFonts w:ascii="Times New Roman" w:hAnsi="Times New Roman" w:cs="Times New Roman"/>
                <w:szCs w:val="22"/>
              </w:rPr>
              <w:t>фикационную категорию</w:t>
            </w: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2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567" w:type="dxa"/>
            <w:vMerge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9" w:type="dxa"/>
            <w:vMerge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</w:tcPr>
          <w:p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высшую квал</w:t>
            </w:r>
            <w:r>
              <w:rPr>
                <w:rFonts w:ascii="Times New Roman" w:hAnsi="Times New Roman" w:cs="Times New Roman"/>
                <w:szCs w:val="22"/>
              </w:rPr>
              <w:t>и</w:t>
            </w:r>
            <w:r>
              <w:rPr>
                <w:rFonts w:ascii="Times New Roman" w:hAnsi="Times New Roman" w:cs="Times New Roman"/>
                <w:szCs w:val="22"/>
              </w:rPr>
              <w:t>фикационную категорию</w:t>
            </w: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567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89" w:type="dxa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групп продленного дня</w:t>
            </w:r>
          </w:p>
        </w:tc>
        <w:tc>
          <w:tcPr>
            <w:tcW w:w="1674" w:type="dxa"/>
          </w:tcPr>
          <w:p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 наличие групп</w:t>
            </w: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</w:t>
            </w:r>
          </w:p>
        </w:tc>
        <w:tc>
          <w:tcPr>
            <w:tcW w:w="992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567" w:type="dxa"/>
            <w:vMerge w:val="restart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89" w:type="dxa"/>
            <w:vMerge w:val="restart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Круглосуточное пребывание обучающихся (воспитанников) в дошкольных и других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щеобразовательных организациях</w:t>
            </w:r>
          </w:p>
        </w:tc>
        <w:tc>
          <w:tcPr>
            <w:tcW w:w="1674" w:type="dxa"/>
          </w:tcPr>
          <w:p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 наличие до четырех гру</w:t>
            </w:r>
            <w:proofErr w:type="gramStart"/>
            <w:r>
              <w:rPr>
                <w:rFonts w:ascii="Times New Roman" w:hAnsi="Times New Roman" w:cs="Times New Roman"/>
                <w:szCs w:val="22"/>
              </w:rPr>
              <w:t>пп с кр</w:t>
            </w:r>
            <w:proofErr w:type="gramEnd"/>
            <w:r>
              <w:rPr>
                <w:rFonts w:ascii="Times New Roman" w:hAnsi="Times New Roman" w:cs="Times New Roman"/>
                <w:szCs w:val="22"/>
              </w:rPr>
              <w:t>углосуто</w:t>
            </w:r>
            <w:r>
              <w:rPr>
                <w:rFonts w:ascii="Times New Roman" w:hAnsi="Times New Roman" w:cs="Times New Roman"/>
                <w:szCs w:val="22"/>
              </w:rPr>
              <w:t>ч</w:t>
            </w:r>
            <w:r>
              <w:rPr>
                <w:rFonts w:ascii="Times New Roman" w:hAnsi="Times New Roman" w:cs="Times New Roman"/>
                <w:szCs w:val="22"/>
              </w:rPr>
              <w:t>ным пребыв</w:t>
            </w:r>
            <w:r>
              <w:rPr>
                <w:rFonts w:ascii="Times New Roman" w:hAnsi="Times New Roman" w:cs="Times New Roman"/>
                <w:szCs w:val="22"/>
              </w:rPr>
              <w:t>а</w:t>
            </w:r>
            <w:r>
              <w:rPr>
                <w:rFonts w:ascii="Times New Roman" w:hAnsi="Times New Roman" w:cs="Times New Roman"/>
                <w:szCs w:val="22"/>
              </w:rPr>
              <w:t>нием воспита</w:t>
            </w:r>
            <w:r>
              <w:rPr>
                <w:rFonts w:ascii="Times New Roman" w:hAnsi="Times New Roman" w:cs="Times New Roman"/>
                <w:szCs w:val="22"/>
              </w:rPr>
              <w:t>н</w:t>
            </w:r>
            <w:r>
              <w:rPr>
                <w:rFonts w:ascii="Times New Roman" w:hAnsi="Times New Roman" w:cs="Times New Roman"/>
                <w:szCs w:val="22"/>
              </w:rPr>
              <w:t>ников</w:t>
            </w: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10</w:t>
            </w:r>
          </w:p>
        </w:tc>
        <w:tc>
          <w:tcPr>
            <w:tcW w:w="992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567" w:type="dxa"/>
            <w:vMerge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9" w:type="dxa"/>
            <w:vMerge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</w:tcPr>
          <w:p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 наличие ч</w:t>
            </w:r>
            <w:r>
              <w:rPr>
                <w:rFonts w:ascii="Times New Roman" w:hAnsi="Times New Roman" w:cs="Times New Roman"/>
                <w:szCs w:val="22"/>
              </w:rPr>
              <w:t>е</w:t>
            </w:r>
            <w:r>
              <w:rPr>
                <w:rFonts w:ascii="Times New Roman" w:hAnsi="Times New Roman" w:cs="Times New Roman"/>
                <w:szCs w:val="22"/>
              </w:rPr>
              <w:t>тырех и более гру</w:t>
            </w:r>
            <w:proofErr w:type="gramStart"/>
            <w:r>
              <w:rPr>
                <w:rFonts w:ascii="Times New Roman" w:hAnsi="Times New Roman" w:cs="Times New Roman"/>
                <w:szCs w:val="22"/>
              </w:rPr>
              <w:t>пп с кр</w:t>
            </w:r>
            <w:proofErr w:type="gramEnd"/>
            <w:r>
              <w:rPr>
                <w:rFonts w:ascii="Times New Roman" w:hAnsi="Times New Roman" w:cs="Times New Roman"/>
                <w:szCs w:val="22"/>
              </w:rPr>
              <w:t>угл</w:t>
            </w:r>
            <w:r>
              <w:rPr>
                <w:rFonts w:ascii="Times New Roman" w:hAnsi="Times New Roman" w:cs="Times New Roman"/>
                <w:szCs w:val="22"/>
              </w:rPr>
              <w:t>о</w:t>
            </w:r>
            <w:r>
              <w:rPr>
                <w:rFonts w:ascii="Times New Roman" w:hAnsi="Times New Roman" w:cs="Times New Roman"/>
                <w:szCs w:val="22"/>
              </w:rPr>
              <w:t>суточным пр</w:t>
            </w:r>
            <w:r>
              <w:rPr>
                <w:rFonts w:ascii="Times New Roman" w:hAnsi="Times New Roman" w:cs="Times New Roman"/>
                <w:szCs w:val="22"/>
              </w:rPr>
              <w:t>е</w:t>
            </w:r>
            <w:r>
              <w:rPr>
                <w:rFonts w:ascii="Times New Roman" w:hAnsi="Times New Roman" w:cs="Times New Roman"/>
                <w:szCs w:val="22"/>
              </w:rPr>
              <w:t>быванием во</w:t>
            </w:r>
            <w:r>
              <w:rPr>
                <w:rFonts w:ascii="Times New Roman" w:hAnsi="Times New Roman" w:cs="Times New Roman"/>
                <w:szCs w:val="22"/>
              </w:rPr>
              <w:t>с</w:t>
            </w:r>
            <w:r>
              <w:rPr>
                <w:rFonts w:ascii="Times New Roman" w:hAnsi="Times New Roman" w:cs="Times New Roman"/>
                <w:szCs w:val="22"/>
              </w:rPr>
              <w:t>питанников</w:t>
            </w: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</w:t>
            </w:r>
          </w:p>
        </w:tc>
        <w:tc>
          <w:tcPr>
            <w:tcW w:w="992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567" w:type="dxa"/>
            <w:vMerge w:val="restart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89" w:type="dxa"/>
            <w:vMerge w:val="restart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при образовательной организации филиалов, учебно-консультационных пунктов, интерната, общежития, санатория-профилактория и др. с количеством обуча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щихся (проживающих)</w:t>
            </w:r>
          </w:p>
        </w:tc>
        <w:tc>
          <w:tcPr>
            <w:tcW w:w="1674" w:type="dxa"/>
          </w:tcPr>
          <w:p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 каждое ук</w:t>
            </w:r>
            <w:r>
              <w:rPr>
                <w:rFonts w:ascii="Times New Roman" w:hAnsi="Times New Roman" w:cs="Times New Roman"/>
                <w:szCs w:val="22"/>
              </w:rPr>
              <w:t>а</w:t>
            </w:r>
            <w:r>
              <w:rPr>
                <w:rFonts w:ascii="Times New Roman" w:hAnsi="Times New Roman" w:cs="Times New Roman"/>
                <w:szCs w:val="22"/>
              </w:rPr>
              <w:t>занное стру</w:t>
            </w:r>
            <w:r>
              <w:rPr>
                <w:rFonts w:ascii="Times New Roman" w:hAnsi="Times New Roman" w:cs="Times New Roman"/>
                <w:szCs w:val="22"/>
              </w:rPr>
              <w:t>к</w:t>
            </w:r>
            <w:r>
              <w:rPr>
                <w:rFonts w:ascii="Times New Roman" w:hAnsi="Times New Roman" w:cs="Times New Roman"/>
                <w:szCs w:val="22"/>
              </w:rPr>
              <w:t>турное подра</w:t>
            </w:r>
            <w:r>
              <w:rPr>
                <w:rFonts w:ascii="Times New Roman" w:hAnsi="Times New Roman" w:cs="Times New Roman"/>
                <w:szCs w:val="22"/>
              </w:rPr>
              <w:t>з</w:t>
            </w:r>
            <w:r>
              <w:rPr>
                <w:rFonts w:ascii="Times New Roman" w:hAnsi="Times New Roman" w:cs="Times New Roman"/>
                <w:szCs w:val="22"/>
              </w:rPr>
              <w:t>деление:</w:t>
            </w:r>
          </w:p>
        </w:tc>
        <w:tc>
          <w:tcPr>
            <w:tcW w:w="850" w:type="dxa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567" w:type="dxa"/>
            <w:vMerge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9" w:type="dxa"/>
            <w:vMerge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</w:tcPr>
          <w:p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до 100 человек</w:t>
            </w: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</w:t>
            </w:r>
          </w:p>
        </w:tc>
        <w:tc>
          <w:tcPr>
            <w:tcW w:w="992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567" w:type="dxa"/>
            <w:vMerge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9" w:type="dxa"/>
            <w:vMerge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</w:tcPr>
          <w:p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от 100 до 200 человек</w:t>
            </w: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</w:t>
            </w:r>
          </w:p>
        </w:tc>
        <w:tc>
          <w:tcPr>
            <w:tcW w:w="992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567" w:type="dxa"/>
            <w:vMerge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9" w:type="dxa"/>
            <w:vMerge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</w:tcPr>
          <w:p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свыше 200 ч</w:t>
            </w:r>
            <w:r>
              <w:rPr>
                <w:rFonts w:ascii="Times New Roman" w:hAnsi="Times New Roman" w:cs="Times New Roman"/>
                <w:szCs w:val="22"/>
              </w:rPr>
              <w:t>е</w:t>
            </w:r>
            <w:r>
              <w:rPr>
                <w:rFonts w:ascii="Times New Roman" w:hAnsi="Times New Roman" w:cs="Times New Roman"/>
                <w:szCs w:val="22"/>
              </w:rPr>
              <w:t>ловек</w:t>
            </w: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50</w:t>
            </w:r>
          </w:p>
        </w:tc>
        <w:tc>
          <w:tcPr>
            <w:tcW w:w="992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567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89" w:type="dxa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обучающихся (воспитанников), нах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дящихся на полном государственном обесп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чении в образовательных организациях</w:t>
            </w:r>
          </w:p>
        </w:tc>
        <w:tc>
          <w:tcPr>
            <w:tcW w:w="1674" w:type="dxa"/>
          </w:tcPr>
          <w:p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Из расчета за каждого допо</w:t>
            </w:r>
            <w:r>
              <w:rPr>
                <w:rFonts w:ascii="Times New Roman" w:hAnsi="Times New Roman" w:cs="Times New Roman"/>
                <w:szCs w:val="22"/>
              </w:rPr>
              <w:t>л</w:t>
            </w:r>
            <w:r>
              <w:rPr>
                <w:rFonts w:ascii="Times New Roman" w:hAnsi="Times New Roman" w:cs="Times New Roman"/>
                <w:szCs w:val="22"/>
              </w:rPr>
              <w:t>нительно</w:t>
            </w: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2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567" w:type="dxa"/>
            <w:vMerge w:val="restart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89" w:type="dxa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в образовательных организациях спортивной направленности, в том числе:</w:t>
            </w:r>
          </w:p>
        </w:tc>
        <w:tc>
          <w:tcPr>
            <w:tcW w:w="1674" w:type="dxa"/>
          </w:tcPr>
          <w:p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567" w:type="dxa"/>
            <w:vMerge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9" w:type="dxa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Спортивно-оздоровительных групп</w:t>
            </w:r>
          </w:p>
        </w:tc>
        <w:tc>
          <w:tcPr>
            <w:tcW w:w="1674" w:type="dxa"/>
          </w:tcPr>
          <w:p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 каждую группу допо</w:t>
            </w:r>
            <w:r>
              <w:rPr>
                <w:rFonts w:ascii="Times New Roman" w:hAnsi="Times New Roman" w:cs="Times New Roman"/>
                <w:szCs w:val="22"/>
              </w:rPr>
              <w:t>л</w:t>
            </w:r>
            <w:r>
              <w:rPr>
                <w:rFonts w:ascii="Times New Roman" w:hAnsi="Times New Roman" w:cs="Times New Roman"/>
                <w:szCs w:val="22"/>
              </w:rPr>
              <w:t>нительно</w:t>
            </w: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567" w:type="dxa"/>
            <w:vMerge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9" w:type="dxa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Учебно-тренировочных групп</w:t>
            </w:r>
          </w:p>
        </w:tc>
        <w:tc>
          <w:tcPr>
            <w:tcW w:w="1674" w:type="dxa"/>
          </w:tcPr>
          <w:p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 каждого об</w:t>
            </w:r>
            <w:r>
              <w:rPr>
                <w:rFonts w:ascii="Times New Roman" w:hAnsi="Times New Roman" w:cs="Times New Roman"/>
                <w:szCs w:val="22"/>
              </w:rPr>
              <w:t>у</w:t>
            </w:r>
            <w:r>
              <w:rPr>
                <w:rFonts w:ascii="Times New Roman" w:hAnsi="Times New Roman" w:cs="Times New Roman"/>
                <w:szCs w:val="22"/>
              </w:rPr>
              <w:t>чающегося д</w:t>
            </w:r>
            <w:r>
              <w:rPr>
                <w:rFonts w:ascii="Times New Roman" w:hAnsi="Times New Roman" w:cs="Times New Roman"/>
                <w:szCs w:val="22"/>
              </w:rPr>
              <w:t>о</w:t>
            </w:r>
            <w:r>
              <w:rPr>
                <w:rFonts w:ascii="Times New Roman" w:hAnsi="Times New Roman" w:cs="Times New Roman"/>
                <w:szCs w:val="22"/>
              </w:rPr>
              <w:t>полнительно</w:t>
            </w: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2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567" w:type="dxa"/>
            <w:vMerge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9" w:type="dxa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 спортивного совершенствования</w:t>
            </w:r>
          </w:p>
        </w:tc>
        <w:tc>
          <w:tcPr>
            <w:tcW w:w="1674" w:type="dxa"/>
          </w:tcPr>
          <w:p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 каждого об</w:t>
            </w:r>
            <w:r>
              <w:rPr>
                <w:rFonts w:ascii="Times New Roman" w:hAnsi="Times New Roman" w:cs="Times New Roman"/>
                <w:szCs w:val="22"/>
              </w:rPr>
              <w:t>у</w:t>
            </w:r>
            <w:r>
              <w:rPr>
                <w:rFonts w:ascii="Times New Roman" w:hAnsi="Times New Roman" w:cs="Times New Roman"/>
                <w:szCs w:val="22"/>
              </w:rPr>
              <w:t>чающегося д</w:t>
            </w:r>
            <w:r>
              <w:rPr>
                <w:rFonts w:ascii="Times New Roman" w:hAnsi="Times New Roman" w:cs="Times New Roman"/>
                <w:szCs w:val="22"/>
              </w:rPr>
              <w:t>о</w:t>
            </w:r>
            <w:r>
              <w:rPr>
                <w:rFonts w:ascii="Times New Roman" w:hAnsi="Times New Roman" w:cs="Times New Roman"/>
                <w:szCs w:val="22"/>
              </w:rPr>
              <w:t>полнительно</w:t>
            </w: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992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567" w:type="dxa"/>
            <w:vMerge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9" w:type="dxa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 высшего спортивного мастерства</w:t>
            </w:r>
          </w:p>
        </w:tc>
        <w:tc>
          <w:tcPr>
            <w:tcW w:w="1674" w:type="dxa"/>
          </w:tcPr>
          <w:p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 каждого об</w:t>
            </w:r>
            <w:r>
              <w:rPr>
                <w:rFonts w:ascii="Times New Roman" w:hAnsi="Times New Roman" w:cs="Times New Roman"/>
                <w:szCs w:val="22"/>
              </w:rPr>
              <w:t>у</w:t>
            </w:r>
            <w:r>
              <w:rPr>
                <w:rFonts w:ascii="Times New Roman" w:hAnsi="Times New Roman" w:cs="Times New Roman"/>
                <w:szCs w:val="22"/>
              </w:rPr>
              <w:t>чающегося д</w:t>
            </w:r>
            <w:r>
              <w:rPr>
                <w:rFonts w:ascii="Times New Roman" w:hAnsi="Times New Roman" w:cs="Times New Roman"/>
                <w:szCs w:val="22"/>
              </w:rPr>
              <w:t>о</w:t>
            </w:r>
            <w:r>
              <w:rPr>
                <w:rFonts w:ascii="Times New Roman" w:hAnsi="Times New Roman" w:cs="Times New Roman"/>
                <w:szCs w:val="22"/>
              </w:rPr>
              <w:t>полнительно</w:t>
            </w: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992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567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989" w:type="dxa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оборудованных и используемых в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разовательном процессе компьютерных кла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</w:t>
            </w:r>
          </w:p>
        </w:tc>
        <w:tc>
          <w:tcPr>
            <w:tcW w:w="1674" w:type="dxa"/>
          </w:tcPr>
          <w:p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 каждый класс</w:t>
            </w: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10</w:t>
            </w:r>
          </w:p>
        </w:tc>
        <w:tc>
          <w:tcPr>
            <w:tcW w:w="992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567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989" w:type="dxa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оборудованных и используемых в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разовательном процессе спортивной площа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ки, стадиона, бассейна, других спортивных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оружений (в зависимости от их состояния и степени их использования)</w:t>
            </w:r>
          </w:p>
        </w:tc>
        <w:tc>
          <w:tcPr>
            <w:tcW w:w="1674" w:type="dxa"/>
          </w:tcPr>
          <w:p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 каждый вид</w:t>
            </w: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</w:t>
            </w:r>
          </w:p>
        </w:tc>
        <w:tc>
          <w:tcPr>
            <w:tcW w:w="992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567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989" w:type="dxa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оборудованного здравпункта, мед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цинского кабинета, оздоровительно-восстановительного центра, столовой</w:t>
            </w:r>
          </w:p>
        </w:tc>
        <w:tc>
          <w:tcPr>
            <w:tcW w:w="1674" w:type="dxa"/>
          </w:tcPr>
          <w:p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 каждый вид</w:t>
            </w: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</w:t>
            </w:r>
          </w:p>
        </w:tc>
        <w:tc>
          <w:tcPr>
            <w:tcW w:w="992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567" w:type="dxa"/>
            <w:vMerge w:val="restart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989" w:type="dxa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автотранспортных средств, сельхо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машин, строительной и другой самоходной техники на балансе образовательной организ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</w:p>
        </w:tc>
        <w:tc>
          <w:tcPr>
            <w:tcW w:w="1674" w:type="dxa"/>
          </w:tcPr>
          <w:p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 каждую ед</w:t>
            </w:r>
            <w:r>
              <w:rPr>
                <w:rFonts w:ascii="Times New Roman" w:hAnsi="Times New Roman" w:cs="Times New Roman"/>
                <w:szCs w:val="22"/>
              </w:rPr>
              <w:t>и</w:t>
            </w:r>
            <w:r>
              <w:rPr>
                <w:rFonts w:ascii="Times New Roman" w:hAnsi="Times New Roman" w:cs="Times New Roman"/>
                <w:szCs w:val="22"/>
              </w:rPr>
              <w:t>ницу</w:t>
            </w: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3, но не более 20</w:t>
            </w:r>
          </w:p>
        </w:tc>
        <w:tc>
          <w:tcPr>
            <w:tcW w:w="992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567" w:type="dxa"/>
            <w:vMerge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9" w:type="dxa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учебных кораблей, катеров, самолетов и др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гой учебной техники</w:t>
            </w:r>
          </w:p>
        </w:tc>
        <w:tc>
          <w:tcPr>
            <w:tcW w:w="1674" w:type="dxa"/>
          </w:tcPr>
          <w:p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 каждую ед</w:t>
            </w:r>
            <w:r>
              <w:rPr>
                <w:rFonts w:ascii="Times New Roman" w:hAnsi="Times New Roman" w:cs="Times New Roman"/>
                <w:szCs w:val="22"/>
              </w:rPr>
              <w:t>и</w:t>
            </w:r>
            <w:r>
              <w:rPr>
                <w:rFonts w:ascii="Times New Roman" w:hAnsi="Times New Roman" w:cs="Times New Roman"/>
                <w:szCs w:val="22"/>
              </w:rPr>
              <w:t>ницу</w:t>
            </w: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</w:t>
            </w:r>
          </w:p>
        </w:tc>
        <w:tc>
          <w:tcPr>
            <w:tcW w:w="992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567" w:type="dxa"/>
            <w:vMerge w:val="restart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989" w:type="dxa"/>
            <w:vMerge w:val="restart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загородных объектов (лагерей, баз отдыха, дач и др.)</w:t>
            </w:r>
          </w:p>
        </w:tc>
        <w:tc>
          <w:tcPr>
            <w:tcW w:w="1674" w:type="dxa"/>
          </w:tcPr>
          <w:p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Находящихся на балансе о</w:t>
            </w:r>
            <w:r>
              <w:rPr>
                <w:rFonts w:ascii="Times New Roman" w:hAnsi="Times New Roman" w:cs="Times New Roman"/>
                <w:szCs w:val="22"/>
              </w:rPr>
              <w:t>б</w:t>
            </w:r>
            <w:r>
              <w:rPr>
                <w:rFonts w:ascii="Times New Roman" w:hAnsi="Times New Roman" w:cs="Times New Roman"/>
                <w:szCs w:val="22"/>
              </w:rPr>
              <w:t>разовательных организаций</w:t>
            </w: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</w:t>
            </w:r>
          </w:p>
        </w:tc>
        <w:tc>
          <w:tcPr>
            <w:tcW w:w="992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567" w:type="dxa"/>
            <w:vMerge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9" w:type="dxa"/>
            <w:vMerge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</w:tcPr>
          <w:p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 других случ</w:t>
            </w:r>
            <w:r>
              <w:rPr>
                <w:rFonts w:ascii="Times New Roman" w:hAnsi="Times New Roman" w:cs="Times New Roman"/>
                <w:szCs w:val="22"/>
              </w:rPr>
              <w:t>а</w:t>
            </w:r>
            <w:r>
              <w:rPr>
                <w:rFonts w:ascii="Times New Roman" w:hAnsi="Times New Roman" w:cs="Times New Roman"/>
                <w:szCs w:val="22"/>
              </w:rPr>
              <w:t>ях</w:t>
            </w: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</w:t>
            </w:r>
          </w:p>
        </w:tc>
        <w:tc>
          <w:tcPr>
            <w:tcW w:w="992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567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989" w:type="dxa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учебно-опытных участков (площадью не менее 0,5 га, а при орошаемом земледелии - 0,25 га), парникового хозяйства, подсобного сельского хозяйства, учебного хозяйства, 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лиц</w:t>
            </w:r>
          </w:p>
        </w:tc>
        <w:tc>
          <w:tcPr>
            <w:tcW w:w="1674" w:type="dxa"/>
          </w:tcPr>
          <w:p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 каждый вид</w:t>
            </w: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50</w:t>
            </w:r>
          </w:p>
        </w:tc>
        <w:tc>
          <w:tcPr>
            <w:tcW w:w="992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567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989" w:type="dxa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собственных котельной, очистных и других сооружений, жилых домов</w:t>
            </w:r>
          </w:p>
        </w:tc>
        <w:tc>
          <w:tcPr>
            <w:tcW w:w="1674" w:type="dxa"/>
          </w:tcPr>
          <w:p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 каждый вид</w:t>
            </w: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</w:t>
            </w:r>
          </w:p>
        </w:tc>
        <w:tc>
          <w:tcPr>
            <w:tcW w:w="992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567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989" w:type="dxa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обучающихся (воспитанников) в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щеобразовательных организациях, професси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нальных образовательных организациях,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школьных образовательных организациях,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сещающих бесплатные секции, кружки, студии и др.</w:t>
            </w:r>
          </w:p>
        </w:tc>
        <w:tc>
          <w:tcPr>
            <w:tcW w:w="1674" w:type="dxa"/>
          </w:tcPr>
          <w:p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 каждого об</w:t>
            </w:r>
            <w:r>
              <w:rPr>
                <w:rFonts w:ascii="Times New Roman" w:hAnsi="Times New Roman" w:cs="Times New Roman"/>
                <w:szCs w:val="22"/>
              </w:rPr>
              <w:t>у</w:t>
            </w:r>
            <w:r>
              <w:rPr>
                <w:rFonts w:ascii="Times New Roman" w:hAnsi="Times New Roman" w:cs="Times New Roman"/>
                <w:szCs w:val="22"/>
              </w:rPr>
              <w:t>чающегося (воспитанника)</w:t>
            </w: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2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567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989" w:type="dxa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оборудованных и используемых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дошкольных образовательных организациях помещений для разных видов активной 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тельности (изостудия, театральная студия, "комната сказок",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зимний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сад и др.)</w:t>
            </w:r>
          </w:p>
        </w:tc>
        <w:tc>
          <w:tcPr>
            <w:tcW w:w="1674" w:type="dxa"/>
          </w:tcPr>
          <w:p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За каждый вид</w:t>
            </w: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</w:t>
            </w:r>
          </w:p>
        </w:tc>
        <w:tc>
          <w:tcPr>
            <w:tcW w:w="992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567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4989" w:type="dxa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в общеобразовательных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в образовательных организац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ях, реализующих образовательные программы начального общего, основного общего и сре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него общего образования, обеспечивающих совместное обучение обучающихся с огран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ченными возможностями здоровья и обуча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щихся, не имеющих нарушений развития (и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клюзивное образование), и образовательные программы начального общего, основного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щего и среднего общего образования, адапт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рованные для обучающихся с ограниченными возможностями здоровья</w:t>
            </w:r>
          </w:p>
        </w:tc>
        <w:tc>
          <w:tcPr>
            <w:tcW w:w="1674" w:type="dxa"/>
          </w:tcPr>
          <w:p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 каждого об</w:t>
            </w:r>
            <w:r>
              <w:rPr>
                <w:rFonts w:ascii="Times New Roman" w:hAnsi="Times New Roman" w:cs="Times New Roman"/>
                <w:szCs w:val="22"/>
              </w:rPr>
              <w:t>у</w:t>
            </w:r>
            <w:r>
              <w:rPr>
                <w:rFonts w:ascii="Times New Roman" w:hAnsi="Times New Roman" w:cs="Times New Roman"/>
                <w:szCs w:val="22"/>
              </w:rPr>
              <w:t>чающегося (воспитанника)</w:t>
            </w: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567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989" w:type="dxa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Наличие оборудованных и используемых в учебном процессе в образовательных орган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зациях дополнительного образования детей концертных залов вместимостью свыше 150 мест, мастерских скульптуры, лепки, обжига, декоративно-прикладного искусства, классов технических средств обучения, выставочных залов детского художественного творчества</w:t>
            </w:r>
            <w:proofErr w:type="gramEnd"/>
          </w:p>
        </w:tc>
        <w:tc>
          <w:tcPr>
            <w:tcW w:w="1674" w:type="dxa"/>
          </w:tcPr>
          <w:p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 каждый вид</w:t>
            </w: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</w:t>
            </w:r>
          </w:p>
        </w:tc>
        <w:tc>
          <w:tcPr>
            <w:tcW w:w="992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5556" w:type="dxa"/>
            <w:gridSpan w:val="2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674" w:type="dxa"/>
          </w:tcPr>
          <w:p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</w:tr>
    </w:tbl>
    <w:p>
      <w:pPr>
        <w:pStyle w:val="ConsPlusNormal"/>
      </w:pPr>
    </w:p>
    <w:p>
      <w:pPr>
        <w:pStyle w:val="ConsPlusNormal"/>
      </w:pPr>
    </w:p>
    <w:p>
      <w:pPr>
        <w:pStyle w:val="ConsPlusNormal"/>
      </w:pPr>
    </w:p>
    <w:p>
      <w:pPr>
        <w:pStyle w:val="ConsPlusNormal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Руководитель ГБОУ школы №_ (ГБДОУ №)                                                           ФИО</w:t>
      </w:r>
    </w:p>
    <w:p>
      <w:pPr>
        <w:pStyle w:val="ConsPlusNormal"/>
        <w:rPr>
          <w:rFonts w:ascii="Times New Roman" w:hAnsi="Times New Roman" w:cs="Times New Roman"/>
        </w:rPr>
      </w:pPr>
    </w:p>
    <w:p>
      <w:pPr>
        <w:pStyle w:val="ConsPlusNormal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М.П.</w:t>
      </w:r>
    </w:p>
    <w:p>
      <w:pPr>
        <w:pStyle w:val="ConsPlusNormal"/>
        <w:rPr>
          <w:rFonts w:ascii="Times New Roman" w:hAnsi="Times New Roman" w:cs="Times New Roman"/>
        </w:rPr>
      </w:pPr>
    </w:p>
    <w:p>
      <w:pPr>
        <w:pStyle w:val="ConsPlusNormal"/>
        <w:rPr>
          <w:rFonts w:ascii="Times New Roman" w:hAnsi="Times New Roman" w:cs="Times New Roman"/>
        </w:rPr>
      </w:pPr>
    </w:p>
    <w:p>
      <w:pPr>
        <w:pStyle w:val="ConsPlusNormal"/>
        <w:rPr>
          <w:rFonts w:ascii="Times New Roman" w:hAnsi="Times New Roman" w:cs="Times New Roman"/>
        </w:rPr>
      </w:pPr>
    </w:p>
    <w:p>
      <w:pPr>
        <w:pStyle w:val="ConsPlusNormal"/>
        <w:rPr>
          <w:rFonts w:ascii="Times New Roman" w:hAnsi="Times New Roman" w:cs="Times New Roman"/>
        </w:rPr>
      </w:pPr>
    </w:p>
    <w:p>
      <w:pPr>
        <w:pStyle w:val="ConsPlusNormal"/>
        <w:rPr>
          <w:rFonts w:ascii="Times New Roman" w:hAnsi="Times New Roman" w:cs="Times New Roman"/>
        </w:rPr>
      </w:pPr>
    </w:p>
    <w:p>
      <w:pPr>
        <w:pStyle w:val="ConsPlusNormal"/>
        <w:rPr>
          <w:rFonts w:ascii="Times New Roman" w:hAnsi="Times New Roman" w:cs="Times New Roman"/>
        </w:rPr>
      </w:pPr>
    </w:p>
    <w:p>
      <w:pPr>
        <w:pStyle w:val="ConsPlusNormal"/>
        <w:rPr>
          <w:rFonts w:ascii="Times New Roman" w:hAnsi="Times New Roman" w:cs="Times New Roman"/>
        </w:rPr>
      </w:pPr>
    </w:p>
    <w:p>
      <w:pPr>
        <w:pStyle w:val="ConsPlusNormal"/>
        <w:rPr>
          <w:rFonts w:ascii="Times New Roman" w:hAnsi="Times New Roman" w:cs="Times New Roman"/>
        </w:rPr>
      </w:pPr>
    </w:p>
    <w:p>
      <w:pPr>
        <w:pStyle w:val="ConsPlusNormal"/>
        <w:rPr>
          <w:rFonts w:ascii="Times New Roman" w:hAnsi="Times New Roman" w:cs="Times New Roman"/>
        </w:rPr>
      </w:pPr>
      <w:bookmarkStart w:id="0" w:name="_GoBack"/>
      <w:bookmarkEnd w:id="0"/>
    </w:p>
    <w:p>
      <w:pPr>
        <w:pStyle w:val="ConsPlusNormal"/>
        <w:rPr>
          <w:rFonts w:ascii="Times New Roman" w:hAnsi="Times New Roman" w:cs="Times New Roman"/>
        </w:rPr>
      </w:pPr>
    </w:p>
    <w:p>
      <w:pPr>
        <w:pStyle w:val="ConsPlusNormal"/>
        <w:rPr>
          <w:rFonts w:ascii="Times New Roman" w:hAnsi="Times New Roman" w:cs="Times New Roman"/>
        </w:rPr>
      </w:pPr>
    </w:p>
    <w:p>
      <w:pPr>
        <w:pStyle w:val="ConsPlusNormal"/>
        <w:rPr>
          <w:rFonts w:ascii="Times New Roman" w:hAnsi="Times New Roman" w:cs="Times New Roman"/>
        </w:rPr>
      </w:pPr>
      <w:hyperlink r:id="rId5" w:history="1">
        <w:r>
          <w:rPr>
            <w:rFonts w:ascii="Times New Roman" w:hAnsi="Times New Roman" w:cs="Times New Roman"/>
            <w:i/>
            <w:color w:val="0000FF"/>
          </w:rPr>
          <w:br/>
          <w:t xml:space="preserve">Постановление Правительства Санкт-Петербурга от 08.04.2016 N 256 (ред. от 16.08.2018) "О системе оплаты труда работников государственных образовательных организаций Санкт-Петербурга и государственных организаций Санкт-Петербурга, осуществляющих деятельность по оказанию психолого-педагогической, медицинской и социальной помощи </w:t>
        </w:r>
        <w:proofErr w:type="gramStart"/>
        <w:r>
          <w:rPr>
            <w:rFonts w:ascii="Times New Roman" w:hAnsi="Times New Roman" w:cs="Times New Roman"/>
            <w:i/>
            <w:color w:val="0000FF"/>
          </w:rPr>
          <w:t>обучающимся</w:t>
        </w:r>
        <w:proofErr w:type="gramEnd"/>
        <w:r>
          <w:rPr>
            <w:rFonts w:ascii="Times New Roman" w:hAnsi="Times New Roman" w:cs="Times New Roman"/>
            <w:i/>
            <w:color w:val="0000FF"/>
          </w:rPr>
          <w:t>" {</w:t>
        </w:r>
        <w:proofErr w:type="spellStart"/>
        <w:r>
          <w:rPr>
            <w:rFonts w:ascii="Times New Roman" w:hAnsi="Times New Roman" w:cs="Times New Roman"/>
            <w:i/>
            <w:color w:val="0000FF"/>
          </w:rPr>
          <w:t>Ко</w:t>
        </w:r>
        <w:r>
          <w:rPr>
            <w:rFonts w:ascii="Times New Roman" w:hAnsi="Times New Roman" w:cs="Times New Roman"/>
            <w:i/>
            <w:color w:val="0000FF"/>
          </w:rPr>
          <w:t>н</w:t>
        </w:r>
        <w:r>
          <w:rPr>
            <w:rFonts w:ascii="Times New Roman" w:hAnsi="Times New Roman" w:cs="Times New Roman"/>
            <w:i/>
            <w:color w:val="0000FF"/>
          </w:rPr>
          <w:t>сультантПлюс</w:t>
        </w:r>
        <w:proofErr w:type="spellEnd"/>
        <w:r>
          <w:rPr>
            <w:rFonts w:ascii="Times New Roman" w:hAnsi="Times New Roman" w:cs="Times New Roman"/>
            <w:i/>
            <w:color w:val="0000FF"/>
          </w:rPr>
          <w:t>}</w:t>
        </w:r>
      </w:hyperlink>
      <w:r>
        <w:rPr>
          <w:rFonts w:ascii="Times New Roman" w:hAnsi="Times New Roman" w:cs="Times New Roman"/>
        </w:rPr>
        <w:br/>
      </w:r>
    </w:p>
    <w:p>
      <w:pPr>
        <w:rPr>
          <w:rFonts w:ascii="Times New Roman" w:hAnsi="Times New Roman" w:cs="Times New Roman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006A79E6332538A989DB1ED602B4182F810963D96FDF37ED8F19E469608E67F3500E44F534E31B25M6d3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918</Words>
  <Characters>5236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Жеребцова Ольга Николаевна</dc:creator>
  <cp:lastModifiedBy>Жеребцова Ольга Николаевна</cp:lastModifiedBy>
  <cp:revision>4</cp:revision>
  <dcterms:created xsi:type="dcterms:W3CDTF">2018-09-03T10:29:00Z</dcterms:created>
  <dcterms:modified xsi:type="dcterms:W3CDTF">2018-09-03T14:17:00Z</dcterms:modified>
</cp:coreProperties>
</file>