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FA" w:rsidRDefault="006B5AFA" w:rsidP="006B5AFA">
      <w:pPr>
        <w:spacing w:after="0"/>
        <w:ind w:right="-2" w:firstLine="54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ИНФОРМАЦИОННОЕ ПИСЬМО</w:t>
      </w:r>
    </w:p>
    <w:p w:rsidR="006B5AFA" w:rsidRDefault="006B5AFA" w:rsidP="006B5AFA">
      <w:pPr>
        <w:spacing w:after="0"/>
        <w:ind w:right="-2"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Pr="00D3477F">
        <w:rPr>
          <w:rFonts w:ascii="Times New Roman" w:hAnsi="Times New Roman"/>
          <w:b/>
        </w:rPr>
        <w:t xml:space="preserve">б организации и проведении </w:t>
      </w:r>
    </w:p>
    <w:p w:rsidR="006B5AFA" w:rsidRDefault="006B5AFA" w:rsidP="006B5AFA">
      <w:pPr>
        <w:spacing w:after="0"/>
        <w:ind w:right="-2" w:firstLine="540"/>
        <w:jc w:val="center"/>
        <w:rPr>
          <w:rFonts w:ascii="Times New Roman" w:hAnsi="Times New Roman"/>
          <w:b/>
        </w:rPr>
      </w:pPr>
      <w:r w:rsidRPr="00D3477F">
        <w:rPr>
          <w:rFonts w:ascii="Times New Roman" w:hAnsi="Times New Roman"/>
          <w:b/>
        </w:rPr>
        <w:t>предэкзамена</w:t>
      </w:r>
      <w:r>
        <w:rPr>
          <w:rFonts w:ascii="Times New Roman" w:hAnsi="Times New Roman"/>
          <w:b/>
        </w:rPr>
        <w:t>ционной диагностической работы по информатике в 9</w:t>
      </w:r>
      <w:r w:rsidRPr="00D3477F">
        <w:rPr>
          <w:rFonts w:ascii="Times New Roman" w:hAnsi="Times New Roman"/>
          <w:b/>
        </w:rPr>
        <w:t xml:space="preserve"> классах </w:t>
      </w:r>
    </w:p>
    <w:p w:rsidR="006B5AFA" w:rsidRPr="00D3477F" w:rsidRDefault="006B5AFA" w:rsidP="006B5AFA">
      <w:pPr>
        <w:spacing w:after="0"/>
        <w:ind w:right="-2"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общеобразовательных организаций</w:t>
      </w:r>
      <w:r w:rsidRPr="00D3477F">
        <w:rPr>
          <w:rFonts w:ascii="Times New Roman" w:hAnsi="Times New Roman"/>
          <w:b/>
        </w:rPr>
        <w:t xml:space="preserve"> Санкт-Петербурга</w:t>
      </w:r>
      <w:r>
        <w:rPr>
          <w:rFonts w:ascii="Times New Roman" w:hAnsi="Times New Roman"/>
          <w:b/>
        </w:rPr>
        <w:t xml:space="preserve"> в 2019 году</w:t>
      </w:r>
    </w:p>
    <w:p w:rsidR="006B5AFA" w:rsidRPr="000168E1" w:rsidRDefault="006B5AFA" w:rsidP="006B5AFA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jc w:val="left"/>
        <w:rPr>
          <w:color w:val="FF0000"/>
          <w:sz w:val="28"/>
          <w:szCs w:val="28"/>
        </w:rPr>
      </w:pPr>
    </w:p>
    <w:p w:rsidR="006B5AFA" w:rsidRPr="000168E1" w:rsidRDefault="006B5AFA" w:rsidP="006B5AFA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jc w:val="left"/>
        <w:rPr>
          <w:b/>
        </w:rPr>
      </w:pPr>
      <w:r w:rsidRPr="000168E1">
        <w:rPr>
          <w:b/>
        </w:rPr>
        <w:t>Лица, привлекаемые к организации, проведению и проверке выполнения предэкзаменационной работы</w:t>
      </w:r>
    </w:p>
    <w:p w:rsidR="006B5AFA" w:rsidRPr="000168E1" w:rsidRDefault="006B5AFA" w:rsidP="006B5AFA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jc w:val="left"/>
        <w:rPr>
          <w:b/>
        </w:rPr>
      </w:pPr>
    </w:p>
    <w:p w:rsidR="006B5AFA" w:rsidRPr="000168E1" w:rsidRDefault="006B5AFA" w:rsidP="006B5AFA">
      <w:pPr>
        <w:pStyle w:val="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</w:pPr>
      <w:r w:rsidRPr="000168E1">
        <w:t>Ответственный от района Санкт-Петербурга, осуществляющий общую координацию действий ОО района, сбор электронных форм ОО о результатах выполнения работы и их передачу председателю ПК.</w:t>
      </w:r>
    </w:p>
    <w:p w:rsidR="006B5AFA" w:rsidRPr="000168E1" w:rsidRDefault="006B5AFA" w:rsidP="006B5AFA">
      <w:pPr>
        <w:pStyle w:val="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left"/>
      </w:pPr>
      <w:r w:rsidRPr="000168E1">
        <w:t>Ответственный за проведение предэкзаменационной работы в образовательной организации (далее – ОО).</w:t>
      </w:r>
    </w:p>
    <w:p w:rsidR="006B5AFA" w:rsidRPr="000168E1" w:rsidRDefault="006B5AFA" w:rsidP="006B5AFA">
      <w:pPr>
        <w:pStyle w:val="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</w:pPr>
      <w:r w:rsidRPr="000168E1">
        <w:t>Технический специалист, обеспечивающий техническое сопровождение подготовки к предэкзаменационной работе, проведения работы, формирования электронных форм и их передачи ответственным в районе.</w:t>
      </w:r>
    </w:p>
    <w:p w:rsidR="006B5AFA" w:rsidRDefault="006B5AFA" w:rsidP="006B5AFA">
      <w:pPr>
        <w:pStyle w:val="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</w:pPr>
      <w:r w:rsidRPr="000168E1">
        <w:t xml:space="preserve">Организаторы в аудитории проведения предэкзаменационной работы (по одному в каждой аудитории), обеспечивающие раздачу материалов, инструктирование участников, порядок в аудитории, сбор материалов по окончании работы. Организатором в аудитории должен быть педагог, не преподающий </w:t>
      </w:r>
      <w:r w:rsidR="009E7A4C">
        <w:t>информатику</w:t>
      </w:r>
      <w:r w:rsidRPr="000168E1">
        <w:t>.</w:t>
      </w:r>
    </w:p>
    <w:p w:rsidR="006B5AFA" w:rsidRPr="00BA6362" w:rsidRDefault="006B5AFA" w:rsidP="006B5AFA">
      <w:pPr>
        <w:pStyle w:val="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</w:pPr>
      <w:r>
        <w:t xml:space="preserve">Учителя </w:t>
      </w:r>
      <w:r w:rsidR="009E7A4C">
        <w:t>информатики</w:t>
      </w:r>
      <w:r>
        <w:t>, осуществляющие проверку выполнения заданий предэкзаменационной работы.</w:t>
      </w:r>
    </w:p>
    <w:p w:rsidR="006B5AFA" w:rsidRDefault="006B5AFA" w:rsidP="006B5AFA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1778" w:hanging="360"/>
      </w:pPr>
    </w:p>
    <w:p w:rsidR="006B5AFA" w:rsidRPr="000168E1" w:rsidRDefault="006B5AFA" w:rsidP="006B5AFA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  <w:jc w:val="left"/>
      </w:pPr>
    </w:p>
    <w:p w:rsidR="006B5AFA" w:rsidRPr="000168E1" w:rsidRDefault="006B5AFA" w:rsidP="006B5AFA">
      <w:pPr>
        <w:pStyle w:val="2"/>
        <w:spacing w:before="0"/>
        <w:jc w:val="left"/>
        <w:rPr>
          <w:sz w:val="24"/>
          <w:szCs w:val="24"/>
        </w:rPr>
      </w:pPr>
      <w:r w:rsidRPr="000168E1">
        <w:rPr>
          <w:sz w:val="24"/>
          <w:szCs w:val="24"/>
        </w:rPr>
        <w:t>Подготовка к проведению предэкзаменационной работы</w:t>
      </w:r>
    </w:p>
    <w:p w:rsidR="006B5AFA" w:rsidRPr="000168E1" w:rsidRDefault="006B5AFA" w:rsidP="006B5AFA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  <w:jc w:val="left"/>
      </w:pPr>
    </w:p>
    <w:p w:rsidR="006B5AFA" w:rsidRPr="000168E1" w:rsidRDefault="006B5AFA" w:rsidP="006B5AFA">
      <w:pPr>
        <w:pStyle w:val="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</w:pPr>
      <w:r w:rsidRPr="000168E1">
        <w:t xml:space="preserve">Распечатка бланков ответов №1, бланков ответов №2 для выполнения работы участниками. Бланки для работы не отличаются от экзаменационных и размещены на сайте </w:t>
      </w:r>
      <w:r w:rsidRPr="000168E1">
        <w:rPr>
          <w:lang w:val="en-US"/>
        </w:rPr>
        <w:t>www</w:t>
      </w:r>
      <w:r w:rsidRPr="000168E1">
        <w:t>.</w:t>
      </w:r>
      <w:proofErr w:type="spellStart"/>
      <w:r w:rsidRPr="000168E1">
        <w:rPr>
          <w:lang w:val="en-US"/>
        </w:rPr>
        <w:t>ege</w:t>
      </w:r>
      <w:proofErr w:type="spellEnd"/>
      <w:r w:rsidRPr="000168E1">
        <w:t>.</w:t>
      </w:r>
      <w:proofErr w:type="spellStart"/>
      <w:r w:rsidRPr="000168E1">
        <w:rPr>
          <w:lang w:val="en-US"/>
        </w:rPr>
        <w:t>spb</w:t>
      </w:r>
      <w:proofErr w:type="spellEnd"/>
      <w:r w:rsidRPr="000168E1">
        <w:t>.</w:t>
      </w:r>
      <w:proofErr w:type="spellStart"/>
      <w:r w:rsidRPr="000168E1">
        <w:rPr>
          <w:lang w:val="en-US"/>
        </w:rPr>
        <w:t>ru</w:t>
      </w:r>
      <w:proofErr w:type="spellEnd"/>
    </w:p>
    <w:p w:rsidR="006B5AFA" w:rsidRPr="000168E1" w:rsidRDefault="006B5AFA" w:rsidP="006B5AFA">
      <w:pPr>
        <w:pStyle w:val="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</w:pPr>
      <w:r w:rsidRPr="000168E1">
        <w:t>Подготовка черновиков.</w:t>
      </w:r>
    </w:p>
    <w:p w:rsidR="006B5AFA" w:rsidRPr="000168E1" w:rsidRDefault="006B5AFA" w:rsidP="006B5AFA">
      <w:pPr>
        <w:pStyle w:val="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</w:pPr>
      <w:r w:rsidRPr="000168E1">
        <w:t>Определение аудиторий проведения работы с расчетом на размещение всех обучающихся 9 классов ОО. Допускается размещение по 2 человека за партой.</w:t>
      </w:r>
    </w:p>
    <w:p w:rsidR="006B5AFA" w:rsidRPr="000168E1" w:rsidRDefault="006B5AFA" w:rsidP="006B5AFA">
      <w:pPr>
        <w:pStyle w:val="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</w:pPr>
      <w:r w:rsidRPr="000168E1">
        <w:t>Проверка аудиторий проведения работы на предмет отсутствия в них справочных</w:t>
      </w:r>
      <w:r>
        <w:t xml:space="preserve"> </w:t>
      </w:r>
      <w:r w:rsidR="009E7A4C">
        <w:t>материалов, таблиц по информатике</w:t>
      </w:r>
      <w:r w:rsidRPr="000168E1">
        <w:t>.</w:t>
      </w:r>
    </w:p>
    <w:p w:rsidR="006B5AFA" w:rsidRPr="000168E1" w:rsidRDefault="006B5AFA" w:rsidP="006B5AFA">
      <w:pPr>
        <w:pStyle w:val="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</w:pPr>
      <w:r w:rsidRPr="000168E1">
        <w:t xml:space="preserve">Скачивание и тиражирование контрольных измерительных материалов (далее – КИМ). </w:t>
      </w:r>
    </w:p>
    <w:p w:rsidR="006B5AFA" w:rsidRPr="000168E1" w:rsidRDefault="006B5AFA" w:rsidP="006B5AFA">
      <w:pPr>
        <w:pStyle w:val="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</w:pPr>
      <w:r w:rsidRPr="000168E1">
        <w:t>Комплектование материалов для участников с учетом вариантов. Комплект материалов включает: КИМ, бланк ответов №1, бланк ответов №2, черновик.</w:t>
      </w:r>
    </w:p>
    <w:p w:rsidR="006B5AFA" w:rsidRPr="000168E1" w:rsidRDefault="006B5AFA" w:rsidP="006B5AFA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  <w:jc w:val="left"/>
      </w:pPr>
    </w:p>
    <w:p w:rsidR="006B5AFA" w:rsidRPr="000168E1" w:rsidRDefault="006B5AFA" w:rsidP="006B5AFA">
      <w:pPr>
        <w:pStyle w:val="2"/>
        <w:spacing w:before="0"/>
        <w:jc w:val="left"/>
        <w:rPr>
          <w:sz w:val="24"/>
          <w:szCs w:val="24"/>
        </w:rPr>
      </w:pPr>
      <w:r w:rsidRPr="000168E1">
        <w:rPr>
          <w:sz w:val="24"/>
          <w:szCs w:val="24"/>
        </w:rPr>
        <w:t>Проведение предэкзаменационной диагностической работы</w:t>
      </w:r>
    </w:p>
    <w:p w:rsidR="006B5AFA" w:rsidRPr="000168E1" w:rsidRDefault="006B5AFA" w:rsidP="006B5AFA">
      <w:pPr>
        <w:spacing w:after="0" w:line="240" w:lineRule="auto"/>
        <w:ind w:firstLine="709"/>
        <w:rPr>
          <w:sz w:val="24"/>
          <w:szCs w:val="24"/>
        </w:rPr>
      </w:pPr>
    </w:p>
    <w:p w:rsidR="006B5AFA" w:rsidRPr="000168E1" w:rsidRDefault="006B5AFA" w:rsidP="006B5AFA">
      <w:pPr>
        <w:pStyle w:val="a"/>
        <w:numPr>
          <w:ilvl w:val="0"/>
          <w:numId w:val="4"/>
        </w:numPr>
        <w:spacing w:after="0" w:line="240" w:lineRule="auto"/>
        <w:ind w:left="0" w:firstLine="709"/>
      </w:pPr>
      <w:r w:rsidRPr="000168E1">
        <w:t>Рекомен</w:t>
      </w:r>
      <w:r>
        <w:t xml:space="preserve">дуемые даты проведения работы </w:t>
      </w:r>
      <w:r w:rsidR="002A4E40">
        <w:rPr>
          <w:b/>
          <w:color w:val="FF0000"/>
        </w:rPr>
        <w:t>14 марта</w:t>
      </w:r>
      <w:r w:rsidR="009E7A4C" w:rsidRPr="009E7A4C">
        <w:rPr>
          <w:color w:val="FF0000"/>
        </w:rPr>
        <w:t xml:space="preserve"> </w:t>
      </w:r>
      <w:r w:rsidR="009E7A4C">
        <w:t>2019</w:t>
      </w:r>
      <w:r w:rsidRPr="000168E1">
        <w:t xml:space="preserve"> года.</w:t>
      </w:r>
    </w:p>
    <w:p w:rsidR="006B5AFA" w:rsidRPr="000168E1" w:rsidRDefault="006B5AFA" w:rsidP="006B5AFA">
      <w:pPr>
        <w:pStyle w:val="a"/>
        <w:numPr>
          <w:ilvl w:val="0"/>
          <w:numId w:val="4"/>
        </w:numPr>
        <w:spacing w:after="0" w:line="240" w:lineRule="auto"/>
        <w:ind w:left="0" w:firstLine="709"/>
      </w:pPr>
      <w:r w:rsidRPr="000168E1">
        <w:t>Рекомендуемое начало проведения работы 10ч.00м. Н</w:t>
      </w:r>
      <w:r>
        <w:t xml:space="preserve">а выполнение работы по </w:t>
      </w:r>
      <w:r w:rsidR="009E7A4C">
        <w:t>информатике</w:t>
      </w:r>
      <w:r w:rsidRPr="000168E1">
        <w:t xml:space="preserve"> отвод</w:t>
      </w:r>
      <w:r>
        <w:t xml:space="preserve">ится </w:t>
      </w:r>
      <w:r w:rsidR="009E7A4C" w:rsidRPr="009E7A4C">
        <w:t>2 часа 30 минут (150 минут).</w:t>
      </w:r>
    </w:p>
    <w:p w:rsidR="006B5AFA" w:rsidRPr="000168E1" w:rsidRDefault="006B5AFA" w:rsidP="006B5AFA">
      <w:pPr>
        <w:pStyle w:val="a"/>
        <w:numPr>
          <w:ilvl w:val="0"/>
          <w:numId w:val="4"/>
        </w:numPr>
        <w:spacing w:after="0" w:line="240" w:lineRule="auto"/>
        <w:ind w:left="0" w:firstLine="709"/>
      </w:pPr>
      <w:r w:rsidRPr="000168E1">
        <w:t>После рассадки участников организатор в аудитории зачитывает инструкцию для участников и выдает комплекты материалов так, чтобы за одной партой обучающиеся выполняли разные варианты предэкзаменационной работы.</w:t>
      </w:r>
    </w:p>
    <w:p w:rsidR="006B5AFA" w:rsidRPr="000168E1" w:rsidRDefault="006B5AFA" w:rsidP="006B5AFA">
      <w:pPr>
        <w:pStyle w:val="a"/>
        <w:numPr>
          <w:ilvl w:val="0"/>
          <w:numId w:val="4"/>
        </w:numPr>
        <w:spacing w:after="0" w:line="240" w:lineRule="auto"/>
        <w:ind w:left="0" w:firstLine="709"/>
      </w:pPr>
      <w:r w:rsidRPr="000168E1">
        <w:t>Обучающиеся, досрочно завершившие выполнение работы, сдают организатору в аудитории варианты КИМ, бланки ответов №1, бланки ответов №2, черновики</w:t>
      </w:r>
      <w:r w:rsidR="007114AA">
        <w:t>, файлы для копирования организатору</w:t>
      </w:r>
      <w:r w:rsidRPr="000168E1">
        <w:t xml:space="preserve"> и покидают аудиторию.</w:t>
      </w:r>
    </w:p>
    <w:p w:rsidR="006B5AFA" w:rsidRPr="000168E1" w:rsidRDefault="006B5AFA" w:rsidP="006B5AFA">
      <w:pPr>
        <w:pStyle w:val="a"/>
        <w:numPr>
          <w:ilvl w:val="0"/>
          <w:numId w:val="4"/>
        </w:numPr>
        <w:spacing w:after="0" w:line="240" w:lineRule="auto"/>
        <w:ind w:left="0" w:firstLine="709"/>
      </w:pPr>
      <w:r w:rsidRPr="000168E1">
        <w:t xml:space="preserve">По окончании выполнения работы организатор в аудитории принимает у участников варианты КИМ, бланки ответов №1 (складываются отдельно) для последующей </w:t>
      </w:r>
      <w:r w:rsidRPr="000168E1">
        <w:lastRenderedPageBreak/>
        <w:t xml:space="preserve">проверки, бланки ответов №2 (складываются отдельно) для </w:t>
      </w:r>
      <w:r w:rsidR="007114AA">
        <w:t>последующей проверки, черновики</w:t>
      </w:r>
      <w:r w:rsidR="002A4E40">
        <w:t>, файлы</w:t>
      </w:r>
      <w:r w:rsidR="007114AA">
        <w:t xml:space="preserve"> и все файлы аудитории собирает в одну папку под номером аудитории</w:t>
      </w:r>
      <w:r w:rsidR="007114AA" w:rsidRPr="007114AA">
        <w:t xml:space="preserve"> </w:t>
      </w:r>
      <w:r w:rsidR="007114AA" w:rsidRPr="000168E1">
        <w:t xml:space="preserve">для </w:t>
      </w:r>
      <w:r w:rsidR="007114AA">
        <w:t xml:space="preserve">последующей </w:t>
      </w:r>
      <w:proofErr w:type="gramStart"/>
      <w:r w:rsidR="007114AA">
        <w:t>проверки .</w:t>
      </w:r>
      <w:proofErr w:type="gramEnd"/>
    </w:p>
    <w:p w:rsidR="006B5AFA" w:rsidRPr="000168E1" w:rsidRDefault="006B5AFA" w:rsidP="006B5AFA">
      <w:pPr>
        <w:spacing w:after="0" w:line="240" w:lineRule="auto"/>
        <w:ind w:firstLine="709"/>
        <w:rPr>
          <w:b/>
          <w:sz w:val="24"/>
          <w:szCs w:val="24"/>
        </w:rPr>
      </w:pPr>
    </w:p>
    <w:p w:rsidR="006B5AFA" w:rsidRPr="000168E1" w:rsidRDefault="006B5AFA" w:rsidP="006B5AFA">
      <w:pPr>
        <w:pStyle w:val="2"/>
        <w:spacing w:before="0"/>
        <w:jc w:val="left"/>
        <w:rPr>
          <w:sz w:val="24"/>
          <w:szCs w:val="24"/>
        </w:rPr>
      </w:pPr>
      <w:r w:rsidRPr="000168E1">
        <w:rPr>
          <w:sz w:val="24"/>
          <w:szCs w:val="24"/>
        </w:rPr>
        <w:t>Проверка выполнения заданий, формирование отчетов о результатах выполнения ПДР</w:t>
      </w:r>
    </w:p>
    <w:p w:rsidR="006B5AFA" w:rsidRDefault="006B5AFA" w:rsidP="006B5AFA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</w:pPr>
      <w:r w:rsidRPr="00BA6362">
        <w:t xml:space="preserve"> </w:t>
      </w:r>
    </w:p>
    <w:p w:rsidR="006B5AFA" w:rsidRDefault="006B5AFA" w:rsidP="006B5AFA">
      <w:pPr>
        <w:pStyle w:val="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</w:pPr>
      <w:r w:rsidRPr="00BA6362">
        <w:t xml:space="preserve">Форма проверки работ в каждом районе определяется районной методической службой (централизованно в районе силами экспертов, прошедших обучение по программе «Профессионально-педагогическая компетентность эксперта ОГЭ»; путем обмена работами образовательных организаций; методическими объединениями учителей </w:t>
      </w:r>
      <w:r w:rsidR="007114AA">
        <w:t>информатики</w:t>
      </w:r>
      <w:r w:rsidRPr="00BA6362">
        <w:t xml:space="preserve"> самой образовательной организации; учителями </w:t>
      </w:r>
      <w:r w:rsidR="007114AA">
        <w:t>информатики</w:t>
      </w:r>
      <w:r w:rsidRPr="00BA6362">
        <w:t xml:space="preserve">, работающими в выпускных классах и др.). </w:t>
      </w:r>
    </w:p>
    <w:p w:rsidR="006B5AFA" w:rsidRPr="000168E1" w:rsidRDefault="006B5AFA" w:rsidP="006B5AFA">
      <w:pPr>
        <w:pStyle w:val="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</w:pPr>
      <w:r>
        <w:t>Проверка заданий осуществляется в соответствии с критериями.</w:t>
      </w:r>
      <w:r w:rsidRPr="000168E1">
        <w:t xml:space="preserve"> Критерии будут переданы вместе со всем пакетом документов. Они соответствуют критериям, размещенным на ФИПИ.  Проверка заданий с кратким ответом осуществляется в соответствии с ключами для проверки заданий с кратким ответом. </w:t>
      </w:r>
    </w:p>
    <w:p w:rsidR="007114AA" w:rsidRPr="000168E1" w:rsidRDefault="007114AA" w:rsidP="007114AA">
      <w:pPr>
        <w:pStyle w:val="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</w:pPr>
      <w:r w:rsidRPr="000168E1">
        <w:t xml:space="preserve">Отчеты о результатах выполнения предэкзаменационной работы в ОО передаются в электронном виде ответственным в районах за проведение диагностических работ в срок до </w:t>
      </w:r>
      <w:r>
        <w:t>18.03.2019</w:t>
      </w:r>
      <w:r w:rsidRPr="000168E1">
        <w:rPr>
          <w:b/>
        </w:rPr>
        <w:t>.</w:t>
      </w:r>
    </w:p>
    <w:p w:rsidR="007114AA" w:rsidRDefault="007114AA" w:rsidP="007114AA">
      <w:pPr>
        <w:pStyle w:val="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</w:pPr>
      <w:r w:rsidRPr="000168E1">
        <w:t xml:space="preserve">Полный проверенный пакет отчетов ОО района в электронном виде передается ответственным за проведение диагностических работ от района председателю ПК по адресу </w:t>
      </w:r>
      <w:hyperlink r:id="rId5" w:history="1">
        <w:r w:rsidRPr="00DD6A47">
          <w:rPr>
            <w:rStyle w:val="a6"/>
            <w:lang w:val="en-US"/>
          </w:rPr>
          <w:t>tantam</w:t>
        </w:r>
        <w:r w:rsidRPr="00B27C42">
          <w:rPr>
            <w:rStyle w:val="a6"/>
          </w:rPr>
          <w:t>@</w:t>
        </w:r>
        <w:r w:rsidRPr="00DD6A47">
          <w:rPr>
            <w:rStyle w:val="a6"/>
            <w:lang w:val="en-US"/>
          </w:rPr>
          <w:t>mail</w:t>
        </w:r>
        <w:r w:rsidRPr="00DD6A47">
          <w:rPr>
            <w:rStyle w:val="a6"/>
          </w:rPr>
          <w:t>.</w:t>
        </w:r>
        <w:proofErr w:type="spellStart"/>
        <w:r w:rsidRPr="00DD6A47">
          <w:rPr>
            <w:rStyle w:val="a6"/>
            <w:lang w:val="en-US"/>
          </w:rPr>
          <w:t>ru</w:t>
        </w:r>
        <w:proofErr w:type="spellEnd"/>
      </w:hyperlink>
      <w:r w:rsidRPr="000168E1">
        <w:t xml:space="preserve"> в срок до </w:t>
      </w:r>
      <w:r w:rsidRPr="00B27C42">
        <w:t>21</w:t>
      </w:r>
      <w:r>
        <w:t>.03.201</w:t>
      </w:r>
      <w:r w:rsidRPr="00B27C42">
        <w:t>9</w:t>
      </w:r>
      <w:r w:rsidRPr="000168E1">
        <w:t xml:space="preserve"> включительно.</w:t>
      </w:r>
    </w:p>
    <w:p w:rsidR="007114AA" w:rsidRPr="00400F55" w:rsidRDefault="007114AA" w:rsidP="007114AA">
      <w:pPr>
        <w:pStyle w:val="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</w:pPr>
      <w:r>
        <w:t>Формы отчёта для ОУ и районов прилагаются.</w:t>
      </w:r>
    </w:p>
    <w:p w:rsidR="00400F55" w:rsidRPr="000168E1" w:rsidRDefault="00400F55" w:rsidP="00400F5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</w:pPr>
    </w:p>
    <w:p w:rsidR="003D2F38" w:rsidRPr="00400F55" w:rsidRDefault="00400F55" w:rsidP="00400F55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00F55">
        <w:rPr>
          <w:rFonts w:ascii="Times New Roman" w:eastAsiaTheme="minorHAnsi" w:hAnsi="Times New Roman"/>
          <w:b/>
          <w:sz w:val="24"/>
          <w:szCs w:val="24"/>
          <w:lang w:eastAsia="en-US"/>
        </w:rPr>
        <w:t>Содержание работы</w:t>
      </w:r>
    </w:p>
    <w:p w:rsidR="00400F55" w:rsidRPr="00F709B5" w:rsidRDefault="00400F55" w:rsidP="00400F5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0F55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Работа состоит из двух частей, включающих в себя 20 заданий. </w:t>
      </w:r>
      <w:r w:rsidRPr="00400F55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Часть 1</w:t>
      </w:r>
      <w:r w:rsidRPr="00400F55">
        <w:rPr>
          <w:rFonts w:ascii="Times New Roman" w:eastAsiaTheme="minorHAnsi" w:hAnsi="Times New Roman"/>
          <w:sz w:val="24"/>
          <w:szCs w:val="24"/>
          <w:lang w:eastAsia="en-US"/>
        </w:rPr>
        <w:t xml:space="preserve"> содержит 18 заданий с кратким ответом, часть 2 содержит 2 задания, которые необходимо выполнить на компьютере.</w:t>
      </w:r>
    </w:p>
    <w:p w:rsidR="00400F55" w:rsidRPr="00400F55" w:rsidRDefault="00400F55" w:rsidP="00400F5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0F55">
        <w:rPr>
          <w:rFonts w:ascii="Times New Roman" w:eastAsiaTheme="minorHAnsi" w:hAnsi="Times New Roman"/>
          <w:sz w:val="24"/>
          <w:szCs w:val="24"/>
          <w:lang w:eastAsia="en-US"/>
        </w:rPr>
        <w:t>При выполнении заданий части 1 нельзя пользоваться компьютером, калькулятором, справочной литературой.</w:t>
      </w:r>
    </w:p>
    <w:p w:rsidR="00400F55" w:rsidRPr="00400F55" w:rsidRDefault="00400F55" w:rsidP="00400F5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400F5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Часть 2 содержит </w:t>
      </w:r>
      <w:r w:rsidRPr="00400F55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>2 задания</w:t>
      </w:r>
      <w:r w:rsidRPr="00400F5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(19 и 20 (20.1 или 20.2 на выбор)).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Эти задания выполняются за компьютером.</w:t>
      </w:r>
      <w:r w:rsidRPr="00400F5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Результатом выполнения каждого из этих заданий является отдельный файл. Формат файла, его имя и каталог для сохранения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ученику </w:t>
      </w:r>
      <w:r w:rsidRPr="00400F55">
        <w:rPr>
          <w:rFonts w:ascii="Times New Roman" w:eastAsiaTheme="minorHAnsi" w:hAnsi="Times New Roman"/>
          <w:bCs/>
          <w:sz w:val="24"/>
          <w:szCs w:val="24"/>
          <w:lang w:eastAsia="en-US"/>
        </w:rPr>
        <w:t>сообща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ет организатор</w:t>
      </w:r>
      <w:r w:rsidRPr="00400F5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экзамена.</w:t>
      </w:r>
    </w:p>
    <w:p w:rsidR="00400F55" w:rsidRPr="00400F55" w:rsidRDefault="00400F55" w:rsidP="00400F5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400F55">
        <w:rPr>
          <w:rFonts w:ascii="Times New Roman" w:eastAsiaTheme="minorHAnsi" w:hAnsi="Times New Roman"/>
          <w:bCs/>
          <w:sz w:val="24"/>
          <w:szCs w:val="24"/>
          <w:lang w:eastAsia="en-US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400F55" w:rsidRDefault="00400F55" w:rsidP="00400F5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0F55">
        <w:rPr>
          <w:rFonts w:ascii="Times New Roman" w:eastAsia="Calibri" w:hAnsi="Times New Roman"/>
          <w:sz w:val="24"/>
          <w:szCs w:val="24"/>
          <w:lang w:eastAsia="en-US"/>
        </w:rPr>
        <w:t xml:space="preserve">Структура работы соответствует структуре работы ОГЭ </w:t>
      </w:r>
      <w:r w:rsidR="00F709B5">
        <w:rPr>
          <w:rFonts w:ascii="Times New Roman" w:eastAsia="Calibri" w:hAnsi="Times New Roman"/>
          <w:sz w:val="24"/>
          <w:szCs w:val="24"/>
          <w:lang w:eastAsia="en-US"/>
        </w:rPr>
        <w:t>информатика 2019</w:t>
      </w:r>
      <w:r w:rsidRPr="00400F55">
        <w:rPr>
          <w:rFonts w:ascii="Times New Roman" w:eastAsia="Calibri" w:hAnsi="Times New Roman"/>
          <w:sz w:val="24"/>
          <w:szCs w:val="24"/>
          <w:lang w:eastAsia="en-US"/>
        </w:rPr>
        <w:t xml:space="preserve"> года. Спецификация и Кодификатор размещены на сайте ФИПИ по ссылке</w:t>
      </w:r>
    </w:p>
    <w:p w:rsidR="00400F55" w:rsidRDefault="00311882" w:rsidP="00400F5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hyperlink r:id="rId6" w:history="1">
        <w:r w:rsidR="00A32224" w:rsidRPr="00DD6A47">
          <w:rPr>
            <w:rStyle w:val="a6"/>
            <w:rFonts w:ascii="Times New Roman" w:eastAsiaTheme="minorHAnsi" w:hAnsi="Times New Roman"/>
            <w:sz w:val="24"/>
            <w:szCs w:val="24"/>
            <w:lang w:eastAsia="en-US"/>
          </w:rPr>
          <w:t>http://www.fipi.ru/oge-i-gve-9/demoversii-specifikacii-kodifikatory</w:t>
        </w:r>
      </w:hyperlink>
    </w:p>
    <w:p w:rsidR="00A32224" w:rsidRPr="00400F55" w:rsidRDefault="00A32224" w:rsidP="00400F5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00F55" w:rsidRPr="00400F55" w:rsidRDefault="00400F55"/>
    <w:sectPr w:rsidR="00400F55" w:rsidRPr="0040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379C"/>
    <w:multiLevelType w:val="hybridMultilevel"/>
    <w:tmpl w:val="48D80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F42B21"/>
    <w:multiLevelType w:val="hybridMultilevel"/>
    <w:tmpl w:val="74BA67E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53647316"/>
    <w:multiLevelType w:val="hybridMultilevel"/>
    <w:tmpl w:val="C36ED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8114227"/>
    <w:multiLevelType w:val="hybridMultilevel"/>
    <w:tmpl w:val="D6EE0570"/>
    <w:lvl w:ilvl="0" w:tplc="DD9680B4">
      <w:start w:val="1"/>
      <w:numFmt w:val="decimal"/>
      <w:pStyle w:val="a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1E57C3"/>
    <w:multiLevelType w:val="hybridMultilevel"/>
    <w:tmpl w:val="32AA279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FA"/>
    <w:rsid w:val="002A4E40"/>
    <w:rsid w:val="00311882"/>
    <w:rsid w:val="003D2F38"/>
    <w:rsid w:val="00400F55"/>
    <w:rsid w:val="006B5AFA"/>
    <w:rsid w:val="007114AA"/>
    <w:rsid w:val="009E7A4C"/>
    <w:rsid w:val="00A32224"/>
    <w:rsid w:val="00F7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A2629-8067-4A62-BDAE-E22A7441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5A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6B5AFA"/>
    <w:pPr>
      <w:keepNext/>
      <w:keepLines/>
      <w:spacing w:before="240" w:after="0" w:line="240" w:lineRule="auto"/>
      <w:ind w:firstLine="709"/>
      <w:jc w:val="center"/>
      <w:outlineLvl w:val="1"/>
    </w:pPr>
    <w:rPr>
      <w:rFonts w:ascii="Times New Roman" w:eastAsiaTheme="majorEastAsia" w:hAnsi="Times New Roman"/>
      <w:b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6B5AFA"/>
    <w:rPr>
      <w:rFonts w:ascii="Times New Roman" w:eastAsiaTheme="majorEastAsia" w:hAnsi="Times New Roman" w:cs="Times New Roman"/>
      <w:b/>
      <w:sz w:val="26"/>
      <w:szCs w:val="26"/>
      <w:lang w:eastAsia="ru-RU"/>
    </w:rPr>
  </w:style>
  <w:style w:type="paragraph" w:customStyle="1" w:styleId="a">
    <w:name w:val="Номера"/>
    <w:basedOn w:val="a4"/>
    <w:link w:val="a5"/>
    <w:qFormat/>
    <w:rsid w:val="006B5AFA"/>
    <w:pPr>
      <w:numPr>
        <w:numId w:val="1"/>
      </w:numPr>
      <w:spacing w:after="20" w:line="300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a5">
    <w:name w:val="Номера Знак"/>
    <w:basedOn w:val="a1"/>
    <w:link w:val="a"/>
    <w:rsid w:val="006B5AF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B5AFA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711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oge-i-gve-9/demoversii-specifikacii-kodifikatory" TargetMode="External"/><Relationship Id="rId5" Type="http://schemas.openxmlformats.org/officeDocument/2006/relationships/hyperlink" Target="mailto:tanta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Юлия</cp:lastModifiedBy>
  <cp:revision>2</cp:revision>
  <dcterms:created xsi:type="dcterms:W3CDTF">2019-03-04T11:14:00Z</dcterms:created>
  <dcterms:modified xsi:type="dcterms:W3CDTF">2019-03-04T11:14:00Z</dcterms:modified>
</cp:coreProperties>
</file>