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2F7" w:rsidRPr="00ED52F7" w:rsidRDefault="00ED52F7" w:rsidP="00ED52F7">
      <w:pPr>
        <w:shd w:val="clear" w:color="auto" w:fill="00B2A9"/>
        <w:spacing w:line="240" w:lineRule="auto"/>
        <w:jc w:val="center"/>
        <w:rPr>
          <w:rFonts w:ascii="Arial" w:eastAsia="Times New Roman" w:hAnsi="Arial" w:cs="Arial"/>
          <w:b/>
          <w:bCs/>
          <w:color w:val="FFFFFF"/>
          <w:sz w:val="86"/>
          <w:szCs w:val="86"/>
          <w:lang w:eastAsia="ru-RU"/>
        </w:rPr>
      </w:pPr>
      <w:r w:rsidRPr="00ED52F7">
        <w:rPr>
          <w:rFonts w:ascii="Arial" w:eastAsia="Times New Roman" w:hAnsi="Arial" w:cs="Arial"/>
          <w:b/>
          <w:bCs/>
          <w:color w:val="FFFFFF"/>
          <w:sz w:val="86"/>
          <w:szCs w:val="86"/>
          <w:lang w:eastAsia="ru-RU"/>
        </w:rPr>
        <w:t>Часто задаваемые вопросы</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1</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 xml:space="preserve">Нужно ли рассчитывать потенциал и устанавливать целевой уровень снижения потребления энергоресурсов и </w:t>
      </w:r>
      <w:proofErr w:type="gramStart"/>
      <w:r w:rsidRPr="00ED52F7">
        <w:rPr>
          <w:rFonts w:ascii="Arial" w:eastAsia="Times New Roman" w:hAnsi="Arial" w:cs="Arial"/>
          <w:b/>
          <w:bCs/>
          <w:color w:val="FFFFFF"/>
          <w:sz w:val="41"/>
          <w:szCs w:val="41"/>
          <w:lang w:eastAsia="ru-RU"/>
        </w:rPr>
        <w:t>воды</w:t>
      </w:r>
      <w:proofErr w:type="gramEnd"/>
      <w:r w:rsidRPr="00ED52F7">
        <w:rPr>
          <w:rFonts w:ascii="Arial" w:eastAsia="Times New Roman" w:hAnsi="Arial" w:cs="Arial"/>
          <w:b/>
          <w:bCs/>
          <w:color w:val="FFFFFF"/>
          <w:sz w:val="41"/>
          <w:szCs w:val="41"/>
          <w:lang w:eastAsia="ru-RU"/>
        </w:rPr>
        <w:t xml:space="preserve"> если здание построено меньше чем 5 лет назад?</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Для объектов (зданий, строений, сооружений), введенных в эксплуатацию в течение 5 лет, предшествующих году установления целевого уровня снижения потребления ресурсов, потенциал снижения потребления ресурсов может быть принят равным нулю.</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2</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Если объект (здание, строение, сооружение) на 2020 год эксплуатируется 6 лет или менее, то когда начинать устанавливать целевой уровень снижения потребления ресурсов?</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В таком случае установление целевого уровня снижения потребления ресурсов на первый 3-летний период производится на 7-ом году эксплуатации объекта на основании данных за 6-ой год эксплуатации (соблюдая сроки, предусмотренные ПП 1289). Базовым годом будет являться 6-й год эксплуатации объекта.</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3</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Где брать исходные данные для осуществления расчетов?</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lastRenderedPageBreak/>
        <w:t>Для расчета потенциала и установления целевого уровня снижения потребления энергоресурсов и воды необходимо воспользоваться сведениями из деклараций о потреблении энергетических ресурсов за базовый год.</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4</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Где взять методику для расчета целевого уровня снижения в сопоставимых условиях суммарного объема потребляемых энергетических ресурсов и воды?</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Всю необходимую информацию по заполнению можно скачать по </w:t>
      </w:r>
      <w:hyperlink r:id="rId4" w:tgtFrame="_blank" w:history="1">
        <w:r w:rsidRPr="00ED52F7">
          <w:rPr>
            <w:rFonts w:ascii="Arial" w:eastAsia="Times New Roman" w:hAnsi="Arial" w:cs="Arial"/>
            <w:color w:val="FFFFFF"/>
            <w:sz w:val="37"/>
            <w:u w:val="single"/>
            <w:lang w:eastAsia="ru-RU"/>
          </w:rPr>
          <w:t>ссылке.</w:t>
        </w:r>
      </w:hyperlink>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5</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В какой срок главным распорядителям бюджетных средств необходимо установить для находящихся в их ведении организаций целевой уровень снижения в сопоставимых условиях суммарного объема потребляемых ими энергетических ресурсов и воды?</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proofErr w:type="gramStart"/>
      <w:r w:rsidRPr="00ED52F7">
        <w:rPr>
          <w:rFonts w:ascii="Arial" w:eastAsia="Times New Roman" w:hAnsi="Arial" w:cs="Arial"/>
          <w:color w:val="FFFFFF"/>
          <w:sz w:val="37"/>
          <w:szCs w:val="37"/>
          <w:lang w:eastAsia="ru-RU"/>
        </w:rPr>
        <w:t>Главные распорядители бюджетных средств, являющиеся органами государственной власти, органами местного самоуправления, обязаны до 30 сентября 2020 г. установить для находящихся в их ведении организаций целевой уровень снижения в сопоставимых условиях суммарного объема потребляемых ими энергетических ресурсов и объема потребляемой ими воды (далее - целевой уровень снижения потребления ресурсов) исходя из необходимости совокупного снижения потребления энергетических ресурсов и воды в целом по</w:t>
      </w:r>
      <w:proofErr w:type="gramEnd"/>
      <w:r w:rsidRPr="00ED52F7">
        <w:rPr>
          <w:rFonts w:ascii="Arial" w:eastAsia="Times New Roman" w:hAnsi="Arial" w:cs="Arial"/>
          <w:color w:val="FFFFFF"/>
          <w:sz w:val="37"/>
          <w:szCs w:val="37"/>
          <w:lang w:eastAsia="ru-RU"/>
        </w:rPr>
        <w:t xml:space="preserve"> </w:t>
      </w:r>
      <w:r w:rsidRPr="00ED52F7">
        <w:rPr>
          <w:rFonts w:ascii="Arial" w:eastAsia="Times New Roman" w:hAnsi="Arial" w:cs="Arial"/>
          <w:color w:val="FFFFFF"/>
          <w:sz w:val="37"/>
          <w:szCs w:val="37"/>
          <w:lang w:eastAsia="ru-RU"/>
        </w:rPr>
        <w:lastRenderedPageBreak/>
        <w:t>указанным организациям.</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6</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Что такое базовый год и как его определить?</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 xml:space="preserve">Базовый год – год, по </w:t>
      </w:r>
      <w:proofErr w:type="gramStart"/>
      <w:r w:rsidRPr="00ED52F7">
        <w:rPr>
          <w:rFonts w:ascii="Arial" w:eastAsia="Times New Roman" w:hAnsi="Arial" w:cs="Arial"/>
          <w:color w:val="FFFFFF"/>
          <w:sz w:val="37"/>
          <w:szCs w:val="37"/>
          <w:lang w:eastAsia="ru-RU"/>
        </w:rPr>
        <w:t>отношению</w:t>
      </w:r>
      <w:proofErr w:type="gramEnd"/>
      <w:r w:rsidRPr="00ED52F7">
        <w:rPr>
          <w:rFonts w:ascii="Arial" w:eastAsia="Times New Roman" w:hAnsi="Arial" w:cs="Arial"/>
          <w:color w:val="FFFFFF"/>
          <w:sz w:val="37"/>
          <w:szCs w:val="37"/>
          <w:lang w:eastAsia="ru-RU"/>
        </w:rPr>
        <w:t xml:space="preserve"> к показателям которого устанавливается целевой уровень снижения потребления ресурса. Базовым годом, по </w:t>
      </w:r>
      <w:proofErr w:type="gramStart"/>
      <w:r w:rsidRPr="00ED52F7">
        <w:rPr>
          <w:rFonts w:ascii="Arial" w:eastAsia="Times New Roman" w:hAnsi="Arial" w:cs="Arial"/>
          <w:color w:val="FFFFFF"/>
          <w:sz w:val="37"/>
          <w:szCs w:val="37"/>
          <w:lang w:eastAsia="ru-RU"/>
        </w:rPr>
        <w:t>отношению</w:t>
      </w:r>
      <w:proofErr w:type="gramEnd"/>
      <w:r w:rsidRPr="00ED52F7">
        <w:rPr>
          <w:rFonts w:ascii="Arial" w:eastAsia="Times New Roman" w:hAnsi="Arial" w:cs="Arial"/>
          <w:color w:val="FFFFFF"/>
          <w:sz w:val="37"/>
          <w:szCs w:val="37"/>
          <w:lang w:eastAsia="ru-RU"/>
        </w:rPr>
        <w:t xml:space="preserve"> к показателям которого на трехлетний период в 2020 году устанавливается целевой уровень снижения потребления ресурсов, является 2019 год. Для каждого последующего 3-летнего периода, базовым годом, по </w:t>
      </w:r>
      <w:proofErr w:type="gramStart"/>
      <w:r w:rsidRPr="00ED52F7">
        <w:rPr>
          <w:rFonts w:ascii="Arial" w:eastAsia="Times New Roman" w:hAnsi="Arial" w:cs="Arial"/>
          <w:color w:val="FFFFFF"/>
          <w:sz w:val="37"/>
          <w:szCs w:val="37"/>
          <w:lang w:eastAsia="ru-RU"/>
        </w:rPr>
        <w:t>отношению</w:t>
      </w:r>
      <w:proofErr w:type="gramEnd"/>
      <w:r w:rsidRPr="00ED52F7">
        <w:rPr>
          <w:rFonts w:ascii="Arial" w:eastAsia="Times New Roman" w:hAnsi="Arial" w:cs="Arial"/>
          <w:color w:val="FFFFFF"/>
          <w:sz w:val="37"/>
          <w:szCs w:val="37"/>
          <w:lang w:eastAsia="ru-RU"/>
        </w:rPr>
        <w:t xml:space="preserve"> к показателям которого устанавливается целевой уровень снижения потребления ресурсов, является год, предшествующий очередному трехлетнему периоду, на который устанавливается соответствующий целевой уровень снижения потребления ресурсов.</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7</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Как нам узнать распространяются ли на наше здание/помещение требования по установлению целевого уровня снижения потребления энергоресурсов и воды?</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proofErr w:type="gramStart"/>
      <w:r w:rsidRPr="00ED52F7">
        <w:rPr>
          <w:rFonts w:ascii="Arial" w:eastAsia="Times New Roman" w:hAnsi="Arial" w:cs="Arial"/>
          <w:color w:val="FFFFFF"/>
          <w:sz w:val="37"/>
          <w:szCs w:val="37"/>
          <w:lang w:eastAsia="ru-RU"/>
        </w:rPr>
        <w:t>Требования методических рекомендаций не распространяются:</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 на культовые здания, строения, сооружения;</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 временные постройки, срок службы которых составляет менее чем два года;</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 xml:space="preserve">- здания, строения, сооружения, которые в </w:t>
      </w:r>
      <w:r w:rsidRPr="00ED52F7">
        <w:rPr>
          <w:rFonts w:ascii="Arial" w:eastAsia="Times New Roman" w:hAnsi="Arial" w:cs="Arial"/>
          <w:color w:val="FFFFFF"/>
          <w:sz w:val="37"/>
          <w:szCs w:val="37"/>
          <w:lang w:eastAsia="ru-RU"/>
        </w:rPr>
        <w:lastRenderedPageBreak/>
        <w:t>соответствии с законодательством Российской Федерации отнесены к объектам культурного наследия (памятникам истории и культуры);</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 объекты индивидуального жилищного строительства, садовые дома;</w:t>
      </w:r>
      <w:proofErr w:type="gramEnd"/>
      <w:r w:rsidRPr="00ED52F7">
        <w:rPr>
          <w:rFonts w:ascii="Arial" w:eastAsia="Times New Roman" w:hAnsi="Arial" w:cs="Arial"/>
          <w:color w:val="FFFFFF"/>
          <w:sz w:val="37"/>
          <w:szCs w:val="37"/>
          <w:lang w:eastAsia="ru-RU"/>
        </w:rPr>
        <w:br/>
        <w:t>(Пункт в редакции, введенной в действие с 4 августа 2018 года Федеральным законом от 3 августа 2018 года N 340-ФЗ; в редакции, введенной в действие с 1 января 2019 года Федеральным законом от 29 июля 2017 года N 217-ФЗ.);</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 на аварийные и (или) подлежащие сносу в ближайшие 3 года объекты;</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 на отдельно стоящие здания общей площадью менее 100 кв. м;</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 xml:space="preserve">- </w:t>
      </w:r>
      <w:proofErr w:type="gramStart"/>
      <w:r w:rsidRPr="00ED52F7">
        <w:rPr>
          <w:rFonts w:ascii="Arial" w:eastAsia="Times New Roman" w:hAnsi="Arial" w:cs="Arial"/>
          <w:color w:val="FFFFFF"/>
          <w:sz w:val="37"/>
          <w:szCs w:val="37"/>
          <w:lang w:eastAsia="ru-RU"/>
        </w:rPr>
        <w:t>на объекты государственных (муниципальных) учреждений (далее – объекты), не имеющие возможности оборудования приборами коммерческого учета энергетических ресурсов и воды, или по которым расчет за поставленные энергетические ресурсы и воду осуществляется не на основании показаний приборов коммерческого учета (для дизельного и иного жидкого топлива, твердого топлива в качестве приборов учета принимаются поверенные средства измерения, такие как весы, расходомеры и прочие);</w:t>
      </w:r>
      <w:proofErr w:type="gramEnd"/>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 xml:space="preserve">- на электрические станции и котельные государственных (муниципальных) учреждений, использующих топливо для производства </w:t>
      </w:r>
      <w:r w:rsidRPr="00ED52F7">
        <w:rPr>
          <w:rFonts w:ascii="Arial" w:eastAsia="Times New Roman" w:hAnsi="Arial" w:cs="Arial"/>
          <w:color w:val="FFFFFF"/>
          <w:sz w:val="37"/>
          <w:szCs w:val="37"/>
          <w:lang w:eastAsia="ru-RU"/>
        </w:rPr>
        <w:lastRenderedPageBreak/>
        <w:t>электрической и тепловой энергии, отпускаемой сторонним организациям.</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8</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А если мое здание не подходит ни под одну из указанных функционально-типологических групп в таблице П1-1? Нужно ли выполнять расчеты? Если нужно, то как?</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Да, нужно. Для объектов, не принадлежащих ни к одной из указанных в таблице П1</w:t>
      </w:r>
      <w:r w:rsidRPr="00ED52F7">
        <w:rPr>
          <w:rFonts w:ascii="Arial" w:eastAsia="Times New Roman" w:hAnsi="Arial" w:cs="Arial"/>
          <w:color w:val="FFFFFF"/>
          <w:sz w:val="37"/>
          <w:szCs w:val="37"/>
          <w:lang w:eastAsia="ru-RU"/>
        </w:rPr>
        <w:noBreakHyphen/>
        <w:t xml:space="preserve">1 функционально-типологических групп, определение потребляемых на объекте ресурсов и расчет удельных годовых расходов ресурсов рекомендуется осуществлять в общем порядке согласно пунктам 6.2 и 6.3 методических рекомендаций. Порядок </w:t>
      </w:r>
      <w:proofErr w:type="gramStart"/>
      <w:r w:rsidRPr="00ED52F7">
        <w:rPr>
          <w:rFonts w:ascii="Arial" w:eastAsia="Times New Roman" w:hAnsi="Arial" w:cs="Arial"/>
          <w:color w:val="FFFFFF"/>
          <w:sz w:val="37"/>
          <w:szCs w:val="37"/>
          <w:lang w:eastAsia="ru-RU"/>
        </w:rPr>
        <w:t>определения потенциала снижения потребления ресурсов</w:t>
      </w:r>
      <w:proofErr w:type="gramEnd"/>
      <w:r w:rsidRPr="00ED52F7">
        <w:rPr>
          <w:rFonts w:ascii="Arial" w:eastAsia="Times New Roman" w:hAnsi="Arial" w:cs="Arial"/>
          <w:color w:val="FFFFFF"/>
          <w:sz w:val="37"/>
          <w:szCs w:val="37"/>
          <w:lang w:eastAsia="ru-RU"/>
        </w:rPr>
        <w:t xml:space="preserve"> описан в пункте 6.4 методических рекомендаций.</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В автоматизированной расчетной форме лист "1. Общие данные по зданию" в ячейке "Функционально-типологическая группа объектов" выбирается "Нетиповое учреждение"</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Также для такого объекта потенциал снижения потребления энергоресурсов может быть определен на основании отчета о проведенном энергетическом обследовании (если энергетическое обследование не проводилось, то рекомендуется его провести).</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 xml:space="preserve">Для таких зданий целевой уровень экономии ресурса на трехлетний период рекомендуется принимать равным 6%, или целевому уровню, установленному по итогам актуального энергетического </w:t>
      </w:r>
      <w:r w:rsidRPr="00ED52F7">
        <w:rPr>
          <w:rFonts w:ascii="Arial" w:eastAsia="Times New Roman" w:hAnsi="Arial" w:cs="Arial"/>
          <w:color w:val="FFFFFF"/>
          <w:sz w:val="37"/>
          <w:szCs w:val="37"/>
          <w:lang w:eastAsia="ru-RU"/>
        </w:rPr>
        <w:lastRenderedPageBreak/>
        <w:t>обследования.</w:t>
      </w:r>
      <w:r w:rsidRPr="00ED52F7">
        <w:rPr>
          <w:rFonts w:ascii="Arial" w:eastAsia="Times New Roman" w:hAnsi="Arial" w:cs="Arial"/>
          <w:color w:val="FFFFFF"/>
          <w:sz w:val="37"/>
          <w:szCs w:val="37"/>
          <w:lang w:eastAsia="ru-RU"/>
        </w:rPr>
        <w:br/>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9</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Нужно ли учитывать нетиповые энергетические ресурсы? Если нужно, то как?</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Если иной вид энергетического ресурса расходуется на производство тепловой энергии для целей отопления и вентиляции, то удельный годовой расход рекомендуется определять в соответствии с разделами 6.3.7 – 6.3.8 методических рекомендаций. Вместо твердого топлива рекомендуется использовать соответствующий вид ресурса.</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Данные о расходах иных видов ресурсов содержатся в декларациях о потреблении энергетических ресурсов организаций за базовый год.</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Также для такого ресурса потенциал снижения потребления данного ресурса может быть определен на основании отчета о проведенном энергетическом обследовании (если энергетическое обследование не проводилось, то рекомендуется его провести).</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Для таких энергоресурсов целевой уровень экономии ресурса на трехлетний период рекомендуется принимать равным 6%, или целевому уровню, установленному по итогам актуального энергетического обследования.</w:t>
      </w:r>
      <w:r w:rsidRPr="00ED52F7">
        <w:rPr>
          <w:rFonts w:ascii="Arial" w:eastAsia="Times New Roman" w:hAnsi="Arial" w:cs="Arial"/>
          <w:color w:val="FFFFFF"/>
          <w:sz w:val="37"/>
          <w:szCs w:val="37"/>
          <w:lang w:eastAsia="ru-RU"/>
        </w:rPr>
        <w:br/>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10</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lastRenderedPageBreak/>
        <w:t>При заполнении листов автоматизированной расчетной формы ячейка «Заполните данные» не меняется, требует заполнить информацию, при этом вся информация внесена корректно, все необходимые строки заполнены. Как поступить в таком случае?</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Открыть автоматизированную расчетную форму.</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Нажать на «Файл» слева вверху программы.</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 xml:space="preserve">Выбрать раздел «Параметры» в списке слева (этот пункт находится внизу списка). Откроется новое окно с настройками «Параметры </w:t>
      </w:r>
      <w:proofErr w:type="spellStart"/>
      <w:r w:rsidRPr="00ED52F7">
        <w:rPr>
          <w:rFonts w:ascii="Arial" w:eastAsia="Times New Roman" w:hAnsi="Arial" w:cs="Arial"/>
          <w:color w:val="FFFFFF"/>
          <w:sz w:val="37"/>
          <w:szCs w:val="37"/>
          <w:lang w:eastAsia="ru-RU"/>
        </w:rPr>
        <w:t>Excel</w:t>
      </w:r>
      <w:proofErr w:type="spellEnd"/>
      <w:r w:rsidRPr="00ED52F7">
        <w:rPr>
          <w:rFonts w:ascii="Arial" w:eastAsia="Times New Roman" w:hAnsi="Arial" w:cs="Arial"/>
          <w:color w:val="FFFFFF"/>
          <w:sz w:val="37"/>
          <w:szCs w:val="37"/>
          <w:lang w:eastAsia="ru-RU"/>
        </w:rPr>
        <w:t>».</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Слева в списке выбрать раздел «Формулы», обычно он находится ближе к началу списка. Справа появятся настройки пересчёта формул «Вычисления в книге» (варианты «автоматически»</w:t>
      </w:r>
      <w:proofErr w:type="gramStart"/>
      <w:r w:rsidRPr="00ED52F7">
        <w:rPr>
          <w:rFonts w:ascii="Arial" w:eastAsia="Times New Roman" w:hAnsi="Arial" w:cs="Arial"/>
          <w:color w:val="FFFFFF"/>
          <w:sz w:val="37"/>
          <w:szCs w:val="37"/>
          <w:lang w:eastAsia="ru-RU"/>
        </w:rPr>
        <w:t xml:space="preserve"> ,</w:t>
      </w:r>
      <w:proofErr w:type="gramEnd"/>
      <w:r w:rsidRPr="00ED52F7">
        <w:rPr>
          <w:rFonts w:ascii="Arial" w:eastAsia="Times New Roman" w:hAnsi="Arial" w:cs="Arial"/>
          <w:color w:val="FFFFFF"/>
          <w:sz w:val="37"/>
          <w:szCs w:val="37"/>
          <w:lang w:eastAsia="ru-RU"/>
        </w:rPr>
        <w:t xml:space="preserve"> «автоматически, кроме таблиц данных», и «вручную»). Необходимо выбрать вариант «автоматически».</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Внизу справа нажать «OK».</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Окно параметров закроется.</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Если сразу не изменится на «Готово», нажать ещё клавишу F9 или перезапустить программу.</w:t>
      </w:r>
      <w:r w:rsidRPr="00ED52F7">
        <w:rPr>
          <w:rFonts w:ascii="Arial" w:eastAsia="Times New Roman" w:hAnsi="Arial" w:cs="Arial"/>
          <w:color w:val="FFFFFF"/>
          <w:sz w:val="37"/>
          <w:szCs w:val="37"/>
          <w:lang w:eastAsia="ru-RU"/>
        </w:rPr>
        <w:br/>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11</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lastRenderedPageBreak/>
        <w:t>У нас есть группа зданий, но они на общем приборе коммерческого учета. Как в таком случае осуществляется расчет?</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В случае</w:t>
      </w:r>
      <w:proofErr w:type="gramStart"/>
      <w:r w:rsidRPr="00ED52F7">
        <w:rPr>
          <w:rFonts w:ascii="Arial" w:eastAsia="Times New Roman" w:hAnsi="Arial" w:cs="Arial"/>
          <w:color w:val="FFFFFF"/>
          <w:sz w:val="37"/>
          <w:szCs w:val="37"/>
          <w:lang w:eastAsia="ru-RU"/>
        </w:rPr>
        <w:t>,</w:t>
      </w:r>
      <w:proofErr w:type="gramEnd"/>
      <w:r w:rsidRPr="00ED52F7">
        <w:rPr>
          <w:rFonts w:ascii="Arial" w:eastAsia="Times New Roman" w:hAnsi="Arial" w:cs="Arial"/>
          <w:color w:val="FFFFFF"/>
          <w:sz w:val="37"/>
          <w:szCs w:val="37"/>
          <w:lang w:eastAsia="ru-RU"/>
        </w:rPr>
        <w:t xml:space="preserve"> если на группе отдельно стоящих объектов учет энергетических ресурсов и воды осуществляется по показаниям общего для данной группы объектов прибора коммерческого учета, вместе с тем на указанных отдельно стоящих объектах установлены приборы технического учета энергетических ресурсов и воды, при расчетах по Методическим рекомендациям могут применяться показания данных приборов технического учета. Если приборы технического (коммерческого) учета отсутствуют, то необходимо их установить.</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12</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В перечне функционально-типологических групп нет стационарных (круглосуточных) учреждений социального обслуживания, полустационаров (дневное пребывание). Какую группу выбирать?</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В случае отсутствия в функционально-типологических группах нетипового бюджетного учреждения, из предложенного списка выбирается – «Нетиповое учреждение».</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13</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В разделе "Режим работы" можно выбрать только 1 или 1,5 смены. Наши учреждения круглосуточные. Какой режим выбрать?</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 xml:space="preserve">В Методических рекомендациях, согласно Приложению П3-2, разделение по режимам работы учреждения на 1 и 1,5 смены относится только административным зданиям и зданиям </w:t>
      </w:r>
      <w:r w:rsidRPr="00ED52F7">
        <w:rPr>
          <w:rFonts w:ascii="Arial" w:eastAsia="Times New Roman" w:hAnsi="Arial" w:cs="Arial"/>
          <w:color w:val="FFFFFF"/>
          <w:sz w:val="37"/>
          <w:szCs w:val="37"/>
          <w:lang w:eastAsia="ru-RU"/>
        </w:rPr>
        <w:lastRenderedPageBreak/>
        <w:t>общеобразовательного назначения.</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 xml:space="preserve">При использовании автоматизированной расчетной формы для других типов общественных зданий (детские сады, поликлиники, больницы, театры, спортивные сооружения и т.д.) выбор </w:t>
      </w:r>
      <w:proofErr w:type="gramStart"/>
      <w:r w:rsidRPr="00ED52F7">
        <w:rPr>
          <w:rFonts w:ascii="Arial" w:eastAsia="Times New Roman" w:hAnsi="Arial" w:cs="Arial"/>
          <w:color w:val="FFFFFF"/>
          <w:sz w:val="37"/>
          <w:szCs w:val="37"/>
          <w:lang w:eastAsia="ru-RU"/>
        </w:rPr>
        <w:t>коэффициента, учитывающего режим работы учреждения не имеет</w:t>
      </w:r>
      <w:proofErr w:type="gramEnd"/>
      <w:r w:rsidRPr="00ED52F7">
        <w:rPr>
          <w:rFonts w:ascii="Arial" w:eastAsia="Times New Roman" w:hAnsi="Arial" w:cs="Arial"/>
          <w:color w:val="FFFFFF"/>
          <w:sz w:val="37"/>
          <w:szCs w:val="37"/>
          <w:lang w:eastAsia="ru-RU"/>
        </w:rPr>
        <w:t xml:space="preserve"> значение, то есть, его следует оставить без изменения (по умолчанию - 1).</w:t>
      </w:r>
      <w:r w:rsidRPr="00ED52F7">
        <w:rPr>
          <w:rFonts w:ascii="Arial" w:eastAsia="Times New Roman" w:hAnsi="Arial" w:cs="Arial"/>
          <w:color w:val="FFFFFF"/>
          <w:sz w:val="37"/>
          <w:szCs w:val="37"/>
          <w:lang w:eastAsia="ru-RU"/>
        </w:rPr>
        <w:br/>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14</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Какой расход бензина указывать в графе "Паспортный расход топлива", если у одного учреждения существует зимний и летний расход, городской и сельский цикл движения?</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 xml:space="preserve">Показатель удельного расхода топлива содержится в инструкции по эксплуатации транспортного средства, в которой должен быть показатель «контрольный расход топлива, </w:t>
      </w:r>
      <w:proofErr w:type="gramStart"/>
      <w:r w:rsidRPr="00ED52F7">
        <w:rPr>
          <w:rFonts w:ascii="Arial" w:eastAsia="Times New Roman" w:hAnsi="Arial" w:cs="Arial"/>
          <w:color w:val="FFFFFF"/>
          <w:sz w:val="37"/>
          <w:szCs w:val="37"/>
          <w:lang w:eastAsia="ru-RU"/>
        </w:rPr>
        <w:t>л</w:t>
      </w:r>
      <w:proofErr w:type="gramEnd"/>
      <w:r w:rsidRPr="00ED52F7">
        <w:rPr>
          <w:rFonts w:ascii="Arial" w:eastAsia="Times New Roman" w:hAnsi="Arial" w:cs="Arial"/>
          <w:color w:val="FFFFFF"/>
          <w:sz w:val="37"/>
          <w:szCs w:val="37"/>
          <w:lang w:eastAsia="ru-RU"/>
        </w:rPr>
        <w:t>/100 км при скорости движения 60 км/ч» и/или «контрольный расход топлива, л/100 км при скорости движения 80 км/ч». Соответственно, если указано несколько значений, то необходимо выбрать тот, который соответствует реальному режиму эксплуатации транспортного средства.</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При наличии сведения об удельном расходе топлива в режимах «городской цикл», «загородной цикл» и «смешанный цикл» следует выбирать тот, который в большей степени соответствует реальному режиму эксплуатации транспортного средства.</w:t>
      </w:r>
      <w:r w:rsidRPr="00ED52F7">
        <w:rPr>
          <w:rFonts w:ascii="Arial" w:eastAsia="Times New Roman" w:hAnsi="Arial" w:cs="Arial"/>
          <w:color w:val="FFFFFF"/>
          <w:sz w:val="37"/>
          <w:szCs w:val="37"/>
          <w:lang w:eastAsia="ru-RU"/>
        </w:rPr>
        <w:br/>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lastRenderedPageBreak/>
        <w:t>15</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В графе "Транспортное средство №" указывается только порядковый номер или марка автомобиля?</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Можно и то и другое.</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16</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Что включает в себя понятие "</w:t>
      </w:r>
      <w:proofErr w:type="spellStart"/>
      <w:r w:rsidRPr="00ED52F7">
        <w:rPr>
          <w:rFonts w:ascii="Arial" w:eastAsia="Times New Roman" w:hAnsi="Arial" w:cs="Arial"/>
          <w:b/>
          <w:bCs/>
          <w:color w:val="FFFFFF"/>
          <w:sz w:val="41"/>
          <w:szCs w:val="41"/>
          <w:lang w:eastAsia="ru-RU"/>
        </w:rPr>
        <w:t>теплонасосная</w:t>
      </w:r>
      <w:proofErr w:type="spellEnd"/>
      <w:r w:rsidRPr="00ED52F7">
        <w:rPr>
          <w:rFonts w:ascii="Arial" w:eastAsia="Times New Roman" w:hAnsi="Arial" w:cs="Arial"/>
          <w:b/>
          <w:bCs/>
          <w:color w:val="FFFFFF"/>
          <w:sz w:val="41"/>
          <w:szCs w:val="41"/>
          <w:lang w:eastAsia="ru-RU"/>
        </w:rPr>
        <w:t xml:space="preserve"> установка"? Как определить объем потребленной электрической энергии </w:t>
      </w:r>
      <w:proofErr w:type="spellStart"/>
      <w:r w:rsidRPr="00ED52F7">
        <w:rPr>
          <w:rFonts w:ascii="Arial" w:eastAsia="Times New Roman" w:hAnsi="Arial" w:cs="Arial"/>
          <w:b/>
          <w:bCs/>
          <w:color w:val="FFFFFF"/>
          <w:sz w:val="41"/>
          <w:szCs w:val="41"/>
          <w:lang w:eastAsia="ru-RU"/>
        </w:rPr>
        <w:t>теплонасосной</w:t>
      </w:r>
      <w:proofErr w:type="spellEnd"/>
      <w:r w:rsidRPr="00ED52F7">
        <w:rPr>
          <w:rFonts w:ascii="Arial" w:eastAsia="Times New Roman" w:hAnsi="Arial" w:cs="Arial"/>
          <w:b/>
          <w:bCs/>
          <w:color w:val="FFFFFF"/>
          <w:sz w:val="41"/>
          <w:szCs w:val="41"/>
          <w:lang w:eastAsia="ru-RU"/>
        </w:rPr>
        <w:t xml:space="preserve"> установкой, если нет отдельного прибора учета для нее?</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proofErr w:type="spellStart"/>
      <w:r w:rsidRPr="00ED52F7">
        <w:rPr>
          <w:rFonts w:ascii="Arial" w:eastAsia="Times New Roman" w:hAnsi="Arial" w:cs="Arial"/>
          <w:color w:val="FFFFFF"/>
          <w:sz w:val="37"/>
          <w:szCs w:val="37"/>
          <w:lang w:eastAsia="ru-RU"/>
        </w:rPr>
        <w:t>Теплонасосная</w:t>
      </w:r>
      <w:proofErr w:type="spellEnd"/>
      <w:r w:rsidRPr="00ED52F7">
        <w:rPr>
          <w:rFonts w:ascii="Arial" w:eastAsia="Times New Roman" w:hAnsi="Arial" w:cs="Arial"/>
          <w:color w:val="FFFFFF"/>
          <w:sz w:val="37"/>
          <w:szCs w:val="37"/>
          <w:lang w:eastAsia="ru-RU"/>
        </w:rPr>
        <w:t xml:space="preserve"> установка – это такая установка, которая использует тепло из возобновляемых источников. Это вода, грунтовые воды, воздух, грунт. Тепло, забираемое из источника, передается основному теплоносителю. В зимний период температура теплоносителя поднимается до нужного уровня с помощью компрессора и происходит передача тепла туда, где это необходимо. В летний период возможна работа установки в "обратном" режиме, тепловой насос охлаждает воздух в помещениях и выводит наружу. По виду используемых источников тепла насосы подразделяются на системы: воздух-вода; воздух-воздух; вода-воздух и вода-вода. Выходная мощность установок имеет широкий диапазон, от единиц киловатт до нескольких сотен мегаватт.</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Расчетным путем. Умножением количества часов работы</w:t>
      </w:r>
      <w:proofErr w:type="gramStart"/>
      <w:r w:rsidRPr="00ED52F7">
        <w:rPr>
          <w:rFonts w:ascii="Arial" w:eastAsia="Times New Roman" w:hAnsi="Arial" w:cs="Arial"/>
          <w:color w:val="FFFFFF"/>
          <w:sz w:val="37"/>
          <w:szCs w:val="37"/>
          <w:lang w:eastAsia="ru-RU"/>
        </w:rPr>
        <w:t xml:space="preserve"> Т</w:t>
      </w:r>
      <w:proofErr w:type="gramEnd"/>
      <w:r w:rsidRPr="00ED52F7">
        <w:rPr>
          <w:rFonts w:ascii="Arial" w:eastAsia="Times New Roman" w:hAnsi="Arial" w:cs="Arial"/>
          <w:color w:val="FFFFFF"/>
          <w:sz w:val="37"/>
          <w:szCs w:val="37"/>
          <w:lang w:eastAsia="ru-RU"/>
        </w:rPr>
        <w:t>/У на потребляемую мощность.</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17</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lastRenderedPageBreak/>
        <w:t>Что делать в случае, если, согласно методике расчета, целевой уровень эффективности высокий и потенциал снижения 0%, но потенциал для внедрения и проведения энергосберегающих мероприятий есть?</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 xml:space="preserve">Методические рекомендации – это один из способов оценки потенциала, и полученные результаты не исключают возможности проведения мероприятий по повышению </w:t>
      </w:r>
      <w:proofErr w:type="spellStart"/>
      <w:r w:rsidRPr="00ED52F7">
        <w:rPr>
          <w:rFonts w:ascii="Arial" w:eastAsia="Times New Roman" w:hAnsi="Arial" w:cs="Arial"/>
          <w:color w:val="FFFFFF"/>
          <w:sz w:val="37"/>
          <w:szCs w:val="37"/>
          <w:lang w:eastAsia="ru-RU"/>
        </w:rPr>
        <w:t>энергоэффективности</w:t>
      </w:r>
      <w:proofErr w:type="spellEnd"/>
      <w:r w:rsidRPr="00ED52F7">
        <w:rPr>
          <w:rFonts w:ascii="Arial" w:eastAsia="Times New Roman" w:hAnsi="Arial" w:cs="Arial"/>
          <w:color w:val="FFFFFF"/>
          <w:sz w:val="37"/>
          <w:szCs w:val="37"/>
          <w:lang w:eastAsia="ru-RU"/>
        </w:rPr>
        <w:t>. Если у вас имеются данные о потенциале, которые основаны, например, на проведенном энергетическом обследовании, то вы можете воспользоваться ими.</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18</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Что такое ГСОП?</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 xml:space="preserve">ГСОП - число </w:t>
      </w:r>
      <w:proofErr w:type="spellStart"/>
      <w:r w:rsidRPr="00ED52F7">
        <w:rPr>
          <w:rFonts w:ascii="Arial" w:eastAsia="Times New Roman" w:hAnsi="Arial" w:cs="Arial"/>
          <w:color w:val="FFFFFF"/>
          <w:sz w:val="37"/>
          <w:szCs w:val="37"/>
          <w:lang w:eastAsia="ru-RU"/>
        </w:rPr>
        <w:t>градусо-суток</w:t>
      </w:r>
      <w:proofErr w:type="spellEnd"/>
      <w:r w:rsidRPr="00ED52F7">
        <w:rPr>
          <w:rFonts w:ascii="Arial" w:eastAsia="Times New Roman" w:hAnsi="Arial" w:cs="Arial"/>
          <w:color w:val="FFFFFF"/>
          <w:sz w:val="37"/>
          <w:szCs w:val="37"/>
          <w:lang w:eastAsia="ru-RU"/>
        </w:rPr>
        <w:t xml:space="preserve"> отопительного </w:t>
      </w:r>
      <w:proofErr w:type="spellStart"/>
      <w:r w:rsidRPr="00ED52F7">
        <w:rPr>
          <w:rFonts w:ascii="Arial" w:eastAsia="Times New Roman" w:hAnsi="Arial" w:cs="Arial"/>
          <w:color w:val="FFFFFF"/>
          <w:sz w:val="37"/>
          <w:szCs w:val="37"/>
          <w:lang w:eastAsia="ru-RU"/>
        </w:rPr>
        <w:t>периода,°С×сутки</w:t>
      </w:r>
      <w:proofErr w:type="spellEnd"/>
      <w:r w:rsidRPr="00ED52F7">
        <w:rPr>
          <w:rFonts w:ascii="Arial" w:eastAsia="Times New Roman" w:hAnsi="Arial" w:cs="Arial"/>
          <w:color w:val="FFFFFF"/>
          <w:sz w:val="37"/>
          <w:szCs w:val="37"/>
          <w:lang w:eastAsia="ru-RU"/>
        </w:rPr>
        <w:t xml:space="preserve">. Величину ГСОП рекомендуется рассчитывать для температуры внутри помещений определенного типа объекта в зависимости от его функционального назначения по данным о продолжительности отопительного периода и средней за отопительный период температуры наружного воздуха в региональных центрах. </w:t>
      </w:r>
      <w:proofErr w:type="gramStart"/>
      <w:r w:rsidRPr="00ED52F7">
        <w:rPr>
          <w:rFonts w:ascii="Arial" w:eastAsia="Times New Roman" w:hAnsi="Arial" w:cs="Arial"/>
          <w:color w:val="FFFFFF"/>
          <w:sz w:val="37"/>
          <w:szCs w:val="37"/>
          <w:lang w:eastAsia="ru-RU"/>
        </w:rPr>
        <w:t>Необходима</w:t>
      </w:r>
      <w:proofErr w:type="gramEnd"/>
      <w:r w:rsidRPr="00ED52F7">
        <w:rPr>
          <w:rFonts w:ascii="Arial" w:eastAsia="Times New Roman" w:hAnsi="Arial" w:cs="Arial"/>
          <w:color w:val="FFFFFF"/>
          <w:sz w:val="37"/>
          <w:szCs w:val="37"/>
          <w:lang w:eastAsia="ru-RU"/>
        </w:rPr>
        <w:t xml:space="preserve"> для перевода удельных показателей к сопоставимому виду типовых объектов, находящихся в различных климатических зонах.</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19</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В таблицу «Ввод параметров используемых организацией транспортных сре</w:t>
      </w:r>
      <w:proofErr w:type="gramStart"/>
      <w:r w:rsidRPr="00ED52F7">
        <w:rPr>
          <w:rFonts w:ascii="Arial" w:eastAsia="Times New Roman" w:hAnsi="Arial" w:cs="Arial"/>
          <w:b/>
          <w:bCs/>
          <w:color w:val="FFFFFF"/>
          <w:sz w:val="41"/>
          <w:szCs w:val="41"/>
          <w:lang w:eastAsia="ru-RU"/>
        </w:rPr>
        <w:t>дств дл</w:t>
      </w:r>
      <w:proofErr w:type="gramEnd"/>
      <w:r w:rsidRPr="00ED52F7">
        <w:rPr>
          <w:rFonts w:ascii="Arial" w:eastAsia="Times New Roman" w:hAnsi="Arial" w:cs="Arial"/>
          <w:b/>
          <w:bCs/>
          <w:color w:val="FFFFFF"/>
          <w:sz w:val="41"/>
          <w:szCs w:val="41"/>
          <w:lang w:eastAsia="ru-RU"/>
        </w:rPr>
        <w:t xml:space="preserve">я определения удельного расхода» Листа «8. УР моторного топлива» автоматизированной расчетной формы необходимо вносить </w:t>
      </w:r>
      <w:r w:rsidRPr="00ED52F7">
        <w:rPr>
          <w:rFonts w:ascii="Arial" w:eastAsia="Times New Roman" w:hAnsi="Arial" w:cs="Arial"/>
          <w:b/>
          <w:bCs/>
          <w:color w:val="FFFFFF"/>
          <w:sz w:val="41"/>
          <w:szCs w:val="41"/>
          <w:lang w:eastAsia="ru-RU"/>
        </w:rPr>
        <w:lastRenderedPageBreak/>
        <w:t>каждое транспортное средство организации?</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Да, необходимо внести годовой пробег и расход каждого ТС.</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20</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Если у нас все здания нетиповые и потребляется только электроэнергия, то нужно ли проводить расчеты для каждого здания?</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Необходимо по каждому зданию провести расчет по потребляемой электроэнергии, определить удельный показатель потребления, который для каждого здания будет свой, после этого установить требование по снижению в размере 6% за три года.</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21</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 xml:space="preserve">Если не было обследования, </w:t>
      </w:r>
      <w:proofErr w:type="gramStart"/>
      <w:r w:rsidRPr="00ED52F7">
        <w:rPr>
          <w:rFonts w:ascii="Arial" w:eastAsia="Times New Roman" w:hAnsi="Arial" w:cs="Arial"/>
          <w:b/>
          <w:bCs/>
          <w:color w:val="FFFFFF"/>
          <w:sz w:val="41"/>
          <w:szCs w:val="41"/>
          <w:lang w:eastAsia="ru-RU"/>
        </w:rPr>
        <w:t>то</w:t>
      </w:r>
      <w:proofErr w:type="gramEnd"/>
      <w:r w:rsidRPr="00ED52F7">
        <w:rPr>
          <w:rFonts w:ascii="Arial" w:eastAsia="Times New Roman" w:hAnsi="Arial" w:cs="Arial"/>
          <w:b/>
          <w:bCs/>
          <w:color w:val="FFFFFF"/>
          <w:sz w:val="41"/>
          <w:szCs w:val="41"/>
          <w:lang w:eastAsia="ru-RU"/>
        </w:rPr>
        <w:t xml:space="preserve"> как определить фактическую температуру воздуха в здании в течение отопительного периода? Необходимо ли учитывать, есть ли </w:t>
      </w:r>
      <w:proofErr w:type="spellStart"/>
      <w:r w:rsidRPr="00ED52F7">
        <w:rPr>
          <w:rFonts w:ascii="Arial" w:eastAsia="Times New Roman" w:hAnsi="Arial" w:cs="Arial"/>
          <w:b/>
          <w:bCs/>
          <w:color w:val="FFFFFF"/>
          <w:sz w:val="41"/>
          <w:szCs w:val="41"/>
          <w:lang w:eastAsia="ru-RU"/>
        </w:rPr>
        <w:t>перетоп</w:t>
      </w:r>
      <w:proofErr w:type="spellEnd"/>
      <w:r w:rsidRPr="00ED52F7">
        <w:rPr>
          <w:rFonts w:ascii="Arial" w:eastAsia="Times New Roman" w:hAnsi="Arial" w:cs="Arial"/>
          <w:b/>
          <w:bCs/>
          <w:color w:val="FFFFFF"/>
          <w:sz w:val="41"/>
          <w:szCs w:val="41"/>
          <w:lang w:eastAsia="ru-RU"/>
        </w:rPr>
        <w:t>/</w:t>
      </w:r>
      <w:proofErr w:type="spellStart"/>
      <w:r w:rsidRPr="00ED52F7">
        <w:rPr>
          <w:rFonts w:ascii="Arial" w:eastAsia="Times New Roman" w:hAnsi="Arial" w:cs="Arial"/>
          <w:b/>
          <w:bCs/>
          <w:color w:val="FFFFFF"/>
          <w:sz w:val="41"/>
          <w:szCs w:val="41"/>
          <w:lang w:eastAsia="ru-RU"/>
        </w:rPr>
        <w:t>недотоп</w:t>
      </w:r>
      <w:proofErr w:type="spellEnd"/>
      <w:r w:rsidRPr="00ED52F7">
        <w:rPr>
          <w:rFonts w:ascii="Arial" w:eastAsia="Times New Roman" w:hAnsi="Arial" w:cs="Arial"/>
          <w:b/>
          <w:bCs/>
          <w:color w:val="FFFFFF"/>
          <w:sz w:val="41"/>
          <w:szCs w:val="41"/>
          <w:lang w:eastAsia="ru-RU"/>
        </w:rPr>
        <w:t xml:space="preserve"> или нет?</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Необходимо поинтересоваться у работников здания, имеются ли жалобы на отопление. Не используются ли дополнительные источники тепла, например, электрообогреватели. Для грамотного установления ЦУС необходимо для начала довести температуру внутри помещения до температуры равно или выше норматива (без использования неучтенных отопительных устройств).</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22</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Какой год брать за базовый, если в 2019 году проводился капитальный ремонт?</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lastRenderedPageBreak/>
        <w:t xml:space="preserve">Необходимо взять данные за последний год, за который имеются полные данные. В данном случае, необходимо взять данные </w:t>
      </w:r>
      <w:proofErr w:type="gramStart"/>
      <w:r w:rsidRPr="00ED52F7">
        <w:rPr>
          <w:rFonts w:ascii="Arial" w:eastAsia="Times New Roman" w:hAnsi="Arial" w:cs="Arial"/>
          <w:color w:val="FFFFFF"/>
          <w:sz w:val="37"/>
          <w:szCs w:val="37"/>
          <w:lang w:eastAsia="ru-RU"/>
        </w:rPr>
        <w:t>за полный год</w:t>
      </w:r>
      <w:proofErr w:type="gramEnd"/>
      <w:r w:rsidRPr="00ED52F7">
        <w:rPr>
          <w:rFonts w:ascii="Arial" w:eastAsia="Times New Roman" w:hAnsi="Arial" w:cs="Arial"/>
          <w:color w:val="FFFFFF"/>
          <w:sz w:val="37"/>
          <w:szCs w:val="37"/>
          <w:lang w:eastAsia="ru-RU"/>
        </w:rPr>
        <w:t>, предшествовавший капитальному ремонту.</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23</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Как ГРБС может установить ЦУС для подведомственных организаций, если его рассчитывает Автоматизированная расчетная форма, а форму заполняют каждая организация самостоятельно?</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 xml:space="preserve">Решение о том, кто и как </w:t>
      </w:r>
      <w:proofErr w:type="gramStart"/>
      <w:r w:rsidRPr="00ED52F7">
        <w:rPr>
          <w:rFonts w:ascii="Arial" w:eastAsia="Times New Roman" w:hAnsi="Arial" w:cs="Arial"/>
          <w:color w:val="FFFFFF"/>
          <w:sz w:val="37"/>
          <w:szCs w:val="37"/>
          <w:lang w:eastAsia="ru-RU"/>
        </w:rPr>
        <w:t>проводит расчеты ЦУС принимается</w:t>
      </w:r>
      <w:proofErr w:type="gramEnd"/>
      <w:r w:rsidRPr="00ED52F7">
        <w:rPr>
          <w:rFonts w:ascii="Arial" w:eastAsia="Times New Roman" w:hAnsi="Arial" w:cs="Arial"/>
          <w:color w:val="FFFFFF"/>
          <w:sz w:val="37"/>
          <w:szCs w:val="37"/>
          <w:lang w:eastAsia="ru-RU"/>
        </w:rPr>
        <w:t xml:space="preserve"> ГРБС самостоятельно. При этом</w:t>
      </w:r>
      <w:proofErr w:type="gramStart"/>
      <w:r w:rsidRPr="00ED52F7">
        <w:rPr>
          <w:rFonts w:ascii="Arial" w:eastAsia="Times New Roman" w:hAnsi="Arial" w:cs="Arial"/>
          <w:color w:val="FFFFFF"/>
          <w:sz w:val="37"/>
          <w:szCs w:val="37"/>
          <w:lang w:eastAsia="ru-RU"/>
        </w:rPr>
        <w:t>,</w:t>
      </w:r>
      <w:proofErr w:type="gramEnd"/>
      <w:r w:rsidRPr="00ED52F7">
        <w:rPr>
          <w:rFonts w:ascii="Arial" w:eastAsia="Times New Roman" w:hAnsi="Arial" w:cs="Arial"/>
          <w:color w:val="FFFFFF"/>
          <w:sz w:val="37"/>
          <w:szCs w:val="37"/>
          <w:lang w:eastAsia="ru-RU"/>
        </w:rPr>
        <w:t xml:space="preserve"> ГРБС должен установить для находящихся в их ведении организаций ЦУС на основании проведенных расчетов.</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24</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Что делать, если мы выполняем требования программы энергосбережения, а энергетические ресурсы остаются на прежнем месте из-за того, что за это же время увеличивается кол-во оборудования в учреждении? И получается, так, что снижения ресурсов никакого и нет.</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 xml:space="preserve">В случае, если учреждением в период реализации мероприятий в рамках трехлетнего периода введено в эксплуатацию или выведено из эксплуатации специализированное оборудование (не являющееся элементом инженерных систем здания), изменяющее суммарный годовой объема потребления отдельного энергетического ресурса </w:t>
      </w:r>
      <w:proofErr w:type="gramStart"/>
      <w:r w:rsidRPr="00ED52F7">
        <w:rPr>
          <w:rFonts w:ascii="Arial" w:eastAsia="Times New Roman" w:hAnsi="Arial" w:cs="Arial"/>
          <w:color w:val="FFFFFF"/>
          <w:sz w:val="37"/>
          <w:szCs w:val="37"/>
          <w:lang w:eastAsia="ru-RU"/>
        </w:rPr>
        <w:t>и(</w:t>
      </w:r>
      <w:proofErr w:type="gramEnd"/>
      <w:r w:rsidRPr="00ED52F7">
        <w:rPr>
          <w:rFonts w:ascii="Arial" w:eastAsia="Times New Roman" w:hAnsi="Arial" w:cs="Arial"/>
          <w:color w:val="FFFFFF"/>
          <w:sz w:val="37"/>
          <w:szCs w:val="37"/>
          <w:lang w:eastAsia="ru-RU"/>
        </w:rPr>
        <w:t xml:space="preserve">или) воды данным объектом более чем на 1%, то при оценке достижения целевого уровня снижения </w:t>
      </w:r>
      <w:r w:rsidRPr="00ED52F7">
        <w:rPr>
          <w:rFonts w:ascii="Arial" w:eastAsia="Times New Roman" w:hAnsi="Arial" w:cs="Arial"/>
          <w:color w:val="FFFFFF"/>
          <w:sz w:val="37"/>
          <w:szCs w:val="37"/>
          <w:lang w:eastAsia="ru-RU"/>
        </w:rPr>
        <w:lastRenderedPageBreak/>
        <w:t>потребляемых учреждением ресурсов рекомендуется корректировать объем потребления этого ресурса на объем его потребления данным оборудованием.</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25</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 xml:space="preserve">Если в 2019 году с января по май здание отапливалось природным газом, а с сентября по декабрь перешли на </w:t>
      </w:r>
      <w:proofErr w:type="spellStart"/>
      <w:r w:rsidRPr="00ED52F7">
        <w:rPr>
          <w:rFonts w:ascii="Arial" w:eastAsia="Times New Roman" w:hAnsi="Arial" w:cs="Arial"/>
          <w:b/>
          <w:bCs/>
          <w:color w:val="FFFFFF"/>
          <w:sz w:val="41"/>
          <w:szCs w:val="41"/>
          <w:lang w:eastAsia="ru-RU"/>
        </w:rPr>
        <w:t>электро-отопление</w:t>
      </w:r>
      <w:proofErr w:type="spellEnd"/>
      <w:r w:rsidRPr="00ED52F7">
        <w:rPr>
          <w:rFonts w:ascii="Arial" w:eastAsia="Times New Roman" w:hAnsi="Arial" w:cs="Arial"/>
          <w:b/>
          <w:bCs/>
          <w:color w:val="FFFFFF"/>
          <w:sz w:val="41"/>
          <w:szCs w:val="41"/>
          <w:lang w:eastAsia="ru-RU"/>
        </w:rPr>
        <w:t xml:space="preserve">, </w:t>
      </w:r>
      <w:proofErr w:type="gramStart"/>
      <w:r w:rsidRPr="00ED52F7">
        <w:rPr>
          <w:rFonts w:ascii="Arial" w:eastAsia="Times New Roman" w:hAnsi="Arial" w:cs="Arial"/>
          <w:b/>
          <w:bCs/>
          <w:color w:val="FFFFFF"/>
          <w:sz w:val="41"/>
          <w:szCs w:val="41"/>
          <w:lang w:eastAsia="ru-RU"/>
        </w:rPr>
        <w:t>то</w:t>
      </w:r>
      <w:proofErr w:type="gramEnd"/>
      <w:r w:rsidRPr="00ED52F7">
        <w:rPr>
          <w:rFonts w:ascii="Arial" w:eastAsia="Times New Roman" w:hAnsi="Arial" w:cs="Arial"/>
          <w:b/>
          <w:bCs/>
          <w:color w:val="FFFFFF"/>
          <w:sz w:val="41"/>
          <w:szCs w:val="41"/>
          <w:lang w:eastAsia="ru-RU"/>
        </w:rPr>
        <w:t xml:space="preserve"> как рассчитывать снижение по теплу?</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 xml:space="preserve">Если отказались от природного газа совсем, то его не следует учитывать. </w:t>
      </w:r>
      <w:proofErr w:type="gramStart"/>
      <w:r w:rsidRPr="00ED52F7">
        <w:rPr>
          <w:rFonts w:ascii="Arial" w:eastAsia="Times New Roman" w:hAnsi="Arial" w:cs="Arial"/>
          <w:color w:val="FFFFFF"/>
          <w:sz w:val="37"/>
          <w:szCs w:val="37"/>
          <w:lang w:eastAsia="ru-RU"/>
        </w:rPr>
        <w:t>Объем электроэнергии, использованной для целей отопления за период с сентября по декабрь, необходимо экстраполировать на весь год и внести в калькулятор, переведя в тут, в Лист 7.</w:t>
      </w:r>
      <w:proofErr w:type="gramEnd"/>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26</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Если помещение обогревается электрическими конвекторами, то нужно ли учитывать потребляемую ими электроэнергию в Листе 7 «УР топлива на отопление и вентиляцию»?</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 xml:space="preserve">Да, необходимо внести объем потребленной на нужды отопления и вентиляции электроэнергии как топливо, переведя </w:t>
      </w:r>
      <w:proofErr w:type="gramStart"/>
      <w:r w:rsidRPr="00ED52F7">
        <w:rPr>
          <w:rFonts w:ascii="Arial" w:eastAsia="Times New Roman" w:hAnsi="Arial" w:cs="Arial"/>
          <w:color w:val="FFFFFF"/>
          <w:sz w:val="37"/>
          <w:szCs w:val="37"/>
          <w:lang w:eastAsia="ru-RU"/>
        </w:rPr>
        <w:t>в</w:t>
      </w:r>
      <w:proofErr w:type="gramEnd"/>
      <w:r w:rsidRPr="00ED52F7">
        <w:rPr>
          <w:rFonts w:ascii="Arial" w:eastAsia="Times New Roman" w:hAnsi="Arial" w:cs="Arial"/>
          <w:color w:val="FFFFFF"/>
          <w:sz w:val="37"/>
          <w:szCs w:val="37"/>
          <w:lang w:eastAsia="ru-RU"/>
        </w:rPr>
        <w:t xml:space="preserve"> тут.</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27</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Если у нас есть снегоход, используем для прокладки лыжной трассы. Отнести снегоход к легковым автомобилям или есть другие варианты ответа?</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Снегоходы необходимо отнести к легковым автомобилям.</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lastRenderedPageBreak/>
        <w:t>28</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 xml:space="preserve">Распространяются ли требования по определению целевого уровня снижения в отношении ресурса, по которому ранее был заключен </w:t>
      </w:r>
      <w:proofErr w:type="spellStart"/>
      <w:r w:rsidRPr="00ED52F7">
        <w:rPr>
          <w:rFonts w:ascii="Arial" w:eastAsia="Times New Roman" w:hAnsi="Arial" w:cs="Arial"/>
          <w:b/>
          <w:bCs/>
          <w:color w:val="FFFFFF"/>
          <w:sz w:val="41"/>
          <w:szCs w:val="41"/>
          <w:lang w:eastAsia="ru-RU"/>
        </w:rPr>
        <w:t>энергосервисный</w:t>
      </w:r>
      <w:proofErr w:type="spellEnd"/>
      <w:r w:rsidRPr="00ED52F7">
        <w:rPr>
          <w:rFonts w:ascii="Arial" w:eastAsia="Times New Roman" w:hAnsi="Arial" w:cs="Arial"/>
          <w:b/>
          <w:bCs/>
          <w:color w:val="FFFFFF"/>
          <w:sz w:val="41"/>
          <w:szCs w:val="41"/>
          <w:lang w:eastAsia="ru-RU"/>
        </w:rPr>
        <w:t xml:space="preserve"> контракт?</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 xml:space="preserve">Если учреждением заключен </w:t>
      </w:r>
      <w:proofErr w:type="spellStart"/>
      <w:r w:rsidRPr="00ED52F7">
        <w:rPr>
          <w:rFonts w:ascii="Arial" w:eastAsia="Times New Roman" w:hAnsi="Arial" w:cs="Arial"/>
          <w:color w:val="FFFFFF"/>
          <w:sz w:val="37"/>
          <w:szCs w:val="37"/>
          <w:lang w:eastAsia="ru-RU"/>
        </w:rPr>
        <w:t>энергосервисный</w:t>
      </w:r>
      <w:proofErr w:type="spellEnd"/>
      <w:r w:rsidRPr="00ED52F7">
        <w:rPr>
          <w:rFonts w:ascii="Arial" w:eastAsia="Times New Roman" w:hAnsi="Arial" w:cs="Arial"/>
          <w:color w:val="FFFFFF"/>
          <w:sz w:val="37"/>
          <w:szCs w:val="37"/>
          <w:lang w:eastAsia="ru-RU"/>
        </w:rPr>
        <w:t xml:space="preserve"> контракт на экономию определенного вида ресурса, то это не освобождает от расчета целевых показателей. Необходимо сравнить расчеты с заявленной экономией по </w:t>
      </w:r>
      <w:proofErr w:type="spellStart"/>
      <w:r w:rsidRPr="00ED52F7">
        <w:rPr>
          <w:rFonts w:ascii="Arial" w:eastAsia="Times New Roman" w:hAnsi="Arial" w:cs="Arial"/>
          <w:color w:val="FFFFFF"/>
          <w:sz w:val="37"/>
          <w:szCs w:val="37"/>
          <w:lang w:eastAsia="ru-RU"/>
        </w:rPr>
        <w:t>энергосервисному</w:t>
      </w:r>
      <w:proofErr w:type="spellEnd"/>
      <w:r w:rsidRPr="00ED52F7">
        <w:rPr>
          <w:rFonts w:ascii="Arial" w:eastAsia="Times New Roman" w:hAnsi="Arial" w:cs="Arial"/>
          <w:color w:val="FFFFFF"/>
          <w:sz w:val="37"/>
          <w:szCs w:val="37"/>
          <w:lang w:eastAsia="ru-RU"/>
        </w:rPr>
        <w:t xml:space="preserve"> контракту.</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29</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На учреждения какой организационно-правовой формы распространяются требования ПП 1289 по установлению целевого уровня снижения (ЦУС) энергоресурсов и воды?</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Требования распространяются на ГРБС и находящиеся в их ведении государственные (муниципальные) учреждения, а именно:</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 на ГРБС только в части утверждения ЦУС для подведомственных государственных (муниципальных) учреждений, для самих ГРБС ЦУС не устанавливаются (не следует устанавливать ЦУС для зданий, в которых располагаются ГРБС);</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 xml:space="preserve">- на государственные (муниципальные) учреждения, которыми признаются учреждения, созданные Российской Федерацией, субъектом Российской Федерации и муниципальным образованием - автономные, бюджетные и казенные – в части </w:t>
      </w:r>
      <w:r w:rsidRPr="00ED52F7">
        <w:rPr>
          <w:rFonts w:ascii="Arial" w:eastAsia="Times New Roman" w:hAnsi="Arial" w:cs="Arial"/>
          <w:color w:val="FFFFFF"/>
          <w:sz w:val="37"/>
          <w:szCs w:val="37"/>
          <w:lang w:eastAsia="ru-RU"/>
        </w:rPr>
        <w:lastRenderedPageBreak/>
        <w:t>установления ЦУС по каждому учреждению с декомпозицией по объекту (зданию, строению, сооружению).</w:t>
      </w:r>
      <w:r w:rsidRPr="00ED52F7">
        <w:rPr>
          <w:rFonts w:ascii="Arial" w:eastAsia="Times New Roman" w:hAnsi="Arial" w:cs="Arial"/>
          <w:color w:val="FFFFFF"/>
          <w:sz w:val="37"/>
          <w:szCs w:val="37"/>
          <w:lang w:eastAsia="ru-RU"/>
        </w:rPr>
        <w:br/>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30</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 xml:space="preserve">Необходимо ли вносить целевой уровень снижения потребления энергоресурсов в программы в области энергосбережения и повышения </w:t>
      </w:r>
      <w:proofErr w:type="spellStart"/>
      <w:r w:rsidRPr="00ED52F7">
        <w:rPr>
          <w:rFonts w:ascii="Arial" w:eastAsia="Times New Roman" w:hAnsi="Arial" w:cs="Arial"/>
          <w:b/>
          <w:bCs/>
          <w:color w:val="FFFFFF"/>
          <w:sz w:val="41"/>
          <w:szCs w:val="41"/>
          <w:lang w:eastAsia="ru-RU"/>
        </w:rPr>
        <w:t>энергоэффективности</w:t>
      </w:r>
      <w:proofErr w:type="spellEnd"/>
      <w:r w:rsidRPr="00ED52F7">
        <w:rPr>
          <w:rFonts w:ascii="Arial" w:eastAsia="Times New Roman" w:hAnsi="Arial" w:cs="Arial"/>
          <w:b/>
          <w:bCs/>
          <w:color w:val="FFFFFF"/>
          <w:sz w:val="41"/>
          <w:szCs w:val="41"/>
          <w:lang w:eastAsia="ru-RU"/>
        </w:rPr>
        <w:t xml:space="preserve"> учреждений?</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proofErr w:type="gramStart"/>
      <w:r w:rsidRPr="00ED52F7">
        <w:rPr>
          <w:rFonts w:ascii="Arial" w:eastAsia="Times New Roman" w:hAnsi="Arial" w:cs="Arial"/>
          <w:color w:val="FFFFFF"/>
          <w:sz w:val="37"/>
          <w:szCs w:val="37"/>
          <w:lang w:eastAsia="ru-RU"/>
        </w:rPr>
        <w:t>Согласно пунктов</w:t>
      </w:r>
      <w:proofErr w:type="gramEnd"/>
      <w:r w:rsidRPr="00ED52F7">
        <w:rPr>
          <w:rFonts w:ascii="Arial" w:eastAsia="Times New Roman" w:hAnsi="Arial" w:cs="Arial"/>
          <w:color w:val="FFFFFF"/>
          <w:sz w:val="37"/>
          <w:szCs w:val="37"/>
          <w:lang w:eastAsia="ru-RU"/>
        </w:rPr>
        <w:t xml:space="preserve"> 7,8,9 ППРФ 1289 - необходимо корректировать программы повышения </w:t>
      </w:r>
      <w:proofErr w:type="spellStart"/>
      <w:r w:rsidRPr="00ED52F7">
        <w:rPr>
          <w:rFonts w:ascii="Arial" w:eastAsia="Times New Roman" w:hAnsi="Arial" w:cs="Arial"/>
          <w:color w:val="FFFFFF"/>
          <w:sz w:val="37"/>
          <w:szCs w:val="37"/>
          <w:lang w:eastAsia="ru-RU"/>
        </w:rPr>
        <w:t>энергоэффективности</w:t>
      </w:r>
      <w:proofErr w:type="spellEnd"/>
      <w:r w:rsidRPr="00ED52F7">
        <w:rPr>
          <w:rFonts w:ascii="Arial" w:eastAsia="Times New Roman" w:hAnsi="Arial" w:cs="Arial"/>
          <w:color w:val="FFFFFF"/>
          <w:sz w:val="37"/>
          <w:szCs w:val="37"/>
          <w:lang w:eastAsia="ru-RU"/>
        </w:rPr>
        <w:t xml:space="preserve"> на основании произведенных расчетов ЦУС.:</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7. Достижение целевого уровня снижения потребления ресурсов обеспечивается за счет реализации мероприятий программ энергосбережения и повышения энергетической эффективности соответствующих организаций.</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8. Организации обязаны разработать или скорректировать ранее утвержденные программы энергосбережения и повышения энергетической эффективности в соответствии с установленными целевыми уровнями снижения потребления ресурсов.</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 xml:space="preserve">9. В отношении мероприятий утвержденных в установленном порядке программ энергосбережения и повышения энергетической эффективности, направленных на достижение целевого уровня снижения потребления ресурсов и не обеспеченных </w:t>
      </w:r>
      <w:r w:rsidRPr="00ED52F7">
        <w:rPr>
          <w:rFonts w:ascii="Arial" w:eastAsia="Times New Roman" w:hAnsi="Arial" w:cs="Arial"/>
          <w:color w:val="FFFFFF"/>
          <w:sz w:val="37"/>
          <w:szCs w:val="37"/>
          <w:lang w:eastAsia="ru-RU"/>
        </w:rPr>
        <w:lastRenderedPageBreak/>
        <w:t xml:space="preserve">бюджетным финансированием, организации обязаны осуществить действия, направленные на заключение </w:t>
      </w:r>
      <w:proofErr w:type="spellStart"/>
      <w:r w:rsidRPr="00ED52F7">
        <w:rPr>
          <w:rFonts w:ascii="Arial" w:eastAsia="Times New Roman" w:hAnsi="Arial" w:cs="Arial"/>
          <w:color w:val="FFFFFF"/>
          <w:sz w:val="37"/>
          <w:szCs w:val="37"/>
          <w:lang w:eastAsia="ru-RU"/>
        </w:rPr>
        <w:t>энергосервисного</w:t>
      </w:r>
      <w:proofErr w:type="spellEnd"/>
      <w:r w:rsidRPr="00ED52F7">
        <w:rPr>
          <w:rFonts w:ascii="Arial" w:eastAsia="Times New Roman" w:hAnsi="Arial" w:cs="Arial"/>
          <w:color w:val="FFFFFF"/>
          <w:sz w:val="37"/>
          <w:szCs w:val="37"/>
          <w:lang w:eastAsia="ru-RU"/>
        </w:rPr>
        <w:t xml:space="preserve"> договора (контракта), в порядке, установленном законодательством Российской Федерации.</w:t>
      </w:r>
    </w:p>
    <w:p w:rsidR="00ED52F7" w:rsidRPr="00ED52F7" w:rsidRDefault="00ED52F7" w:rsidP="00ED52F7">
      <w:pPr>
        <w:shd w:val="clear" w:color="auto" w:fill="222222"/>
        <w:spacing w:after="0" w:line="240" w:lineRule="auto"/>
        <w:jc w:val="center"/>
        <w:rPr>
          <w:rFonts w:ascii="Arial" w:eastAsia="Times New Roman" w:hAnsi="Arial" w:cs="Arial"/>
          <w:b/>
          <w:bCs/>
          <w:color w:val="FFFFFF"/>
          <w:sz w:val="54"/>
          <w:szCs w:val="54"/>
          <w:lang w:eastAsia="ru-RU"/>
        </w:rPr>
      </w:pPr>
      <w:r w:rsidRPr="00ED52F7">
        <w:rPr>
          <w:rFonts w:ascii="Arial" w:eastAsia="Times New Roman" w:hAnsi="Arial" w:cs="Arial"/>
          <w:b/>
          <w:bCs/>
          <w:color w:val="FFFFFF"/>
          <w:sz w:val="54"/>
          <w:szCs w:val="54"/>
          <w:lang w:eastAsia="ru-RU"/>
        </w:rPr>
        <w:t>31</w:t>
      </w:r>
    </w:p>
    <w:p w:rsidR="00ED52F7" w:rsidRPr="00ED52F7" w:rsidRDefault="00ED52F7" w:rsidP="00ED52F7">
      <w:pPr>
        <w:shd w:val="clear" w:color="auto" w:fill="00B2A9"/>
        <w:spacing w:after="0" w:line="240" w:lineRule="auto"/>
        <w:rPr>
          <w:rFonts w:ascii="Arial" w:eastAsia="Times New Roman" w:hAnsi="Arial" w:cs="Arial"/>
          <w:b/>
          <w:bCs/>
          <w:color w:val="FFFFFF"/>
          <w:sz w:val="41"/>
          <w:szCs w:val="41"/>
          <w:lang w:eastAsia="ru-RU"/>
        </w:rPr>
      </w:pPr>
      <w:r w:rsidRPr="00ED52F7">
        <w:rPr>
          <w:rFonts w:ascii="Arial" w:eastAsia="Times New Roman" w:hAnsi="Arial" w:cs="Arial"/>
          <w:b/>
          <w:bCs/>
          <w:color w:val="FFFFFF"/>
          <w:sz w:val="41"/>
          <w:szCs w:val="41"/>
          <w:lang w:eastAsia="ru-RU"/>
        </w:rPr>
        <w:t>Каким образом следует выполнять требования ПП-1289 в случае, если учреждение владеет помещением или арендует помещение (но не здание целиком)?</w:t>
      </w:r>
    </w:p>
    <w:p w:rsidR="00ED52F7" w:rsidRPr="00ED52F7" w:rsidRDefault="00ED52F7" w:rsidP="00ED52F7">
      <w:pPr>
        <w:shd w:val="clear" w:color="auto" w:fill="00B2A9"/>
        <w:spacing w:after="0" w:line="240" w:lineRule="auto"/>
        <w:rPr>
          <w:rFonts w:ascii="Arial" w:eastAsia="Times New Roman" w:hAnsi="Arial" w:cs="Arial"/>
          <w:color w:val="FFFFFF"/>
          <w:sz w:val="37"/>
          <w:szCs w:val="37"/>
          <w:lang w:eastAsia="ru-RU"/>
        </w:rPr>
      </w:pPr>
      <w:r w:rsidRPr="00ED52F7">
        <w:rPr>
          <w:rFonts w:ascii="Arial" w:eastAsia="Times New Roman" w:hAnsi="Arial" w:cs="Arial"/>
          <w:color w:val="FFFFFF"/>
          <w:sz w:val="37"/>
          <w:szCs w:val="37"/>
          <w:lang w:eastAsia="ru-RU"/>
        </w:rPr>
        <w:t>1. Если в помещении установлены счетчики потребления ресурсов и помещение находится в собственности:</w:t>
      </w:r>
      <w:r w:rsidRPr="00ED52F7">
        <w:rPr>
          <w:rFonts w:ascii="Arial" w:eastAsia="Times New Roman" w:hAnsi="Arial" w:cs="Arial"/>
          <w:color w:val="FFFFFF"/>
          <w:sz w:val="37"/>
          <w:szCs w:val="37"/>
          <w:lang w:eastAsia="ru-RU"/>
        </w:rPr>
        <w:br/>
        <w:t xml:space="preserve">1.1. Для расчета УР по ресурсам, объем </w:t>
      </w:r>
      <w:proofErr w:type="gramStart"/>
      <w:r w:rsidRPr="00ED52F7">
        <w:rPr>
          <w:rFonts w:ascii="Arial" w:eastAsia="Times New Roman" w:hAnsi="Arial" w:cs="Arial"/>
          <w:color w:val="FFFFFF"/>
          <w:sz w:val="37"/>
          <w:szCs w:val="37"/>
          <w:lang w:eastAsia="ru-RU"/>
        </w:rPr>
        <w:t>потребления</w:t>
      </w:r>
      <w:proofErr w:type="gramEnd"/>
      <w:r w:rsidRPr="00ED52F7">
        <w:rPr>
          <w:rFonts w:ascii="Arial" w:eastAsia="Times New Roman" w:hAnsi="Arial" w:cs="Arial"/>
          <w:color w:val="FFFFFF"/>
          <w:sz w:val="37"/>
          <w:szCs w:val="37"/>
          <w:lang w:eastAsia="ru-RU"/>
        </w:rPr>
        <w:t xml:space="preserve"> которых определяется на основании приборов учета, необходимо:</w:t>
      </w:r>
      <w:r w:rsidRPr="00ED52F7">
        <w:rPr>
          <w:rFonts w:ascii="Arial" w:eastAsia="Times New Roman" w:hAnsi="Arial" w:cs="Arial"/>
          <w:color w:val="FFFFFF"/>
          <w:sz w:val="37"/>
          <w:szCs w:val="37"/>
          <w:lang w:eastAsia="ru-RU"/>
        </w:rPr>
        <w:br/>
        <w:t>- выбрать «нетиповое здание»;</w:t>
      </w:r>
      <w:r w:rsidRPr="00ED52F7">
        <w:rPr>
          <w:rFonts w:ascii="Arial" w:eastAsia="Times New Roman" w:hAnsi="Arial" w:cs="Arial"/>
          <w:color w:val="FFFFFF"/>
          <w:sz w:val="37"/>
          <w:szCs w:val="37"/>
          <w:lang w:eastAsia="ru-RU"/>
        </w:rPr>
        <w:br/>
        <w:t>- в графе этажность поставить «1»;</w:t>
      </w:r>
      <w:r w:rsidRPr="00ED52F7">
        <w:rPr>
          <w:rFonts w:ascii="Arial" w:eastAsia="Times New Roman" w:hAnsi="Arial" w:cs="Arial"/>
          <w:color w:val="FFFFFF"/>
          <w:sz w:val="37"/>
          <w:szCs w:val="37"/>
          <w:lang w:eastAsia="ru-RU"/>
        </w:rPr>
        <w:br/>
        <w:t>- далее заполнить формы имеющимися данными.</w:t>
      </w:r>
      <w:r w:rsidRPr="00ED52F7">
        <w:rPr>
          <w:rFonts w:ascii="Arial" w:eastAsia="Times New Roman" w:hAnsi="Arial" w:cs="Arial"/>
          <w:color w:val="FFFFFF"/>
          <w:sz w:val="37"/>
          <w:szCs w:val="37"/>
          <w:lang w:eastAsia="ru-RU"/>
        </w:rPr>
        <w:br/>
        <w:t>1.2. Установить требование в размере 6%.</w:t>
      </w:r>
      <w:r w:rsidRPr="00ED52F7">
        <w:rPr>
          <w:rFonts w:ascii="Arial" w:eastAsia="Times New Roman" w:hAnsi="Arial" w:cs="Arial"/>
          <w:color w:val="FFFFFF"/>
          <w:sz w:val="37"/>
          <w:szCs w:val="37"/>
          <w:lang w:eastAsia="ru-RU"/>
        </w:rPr>
        <w:br/>
        <w:t xml:space="preserve">1.3. Разработать соответствующую программу повышения </w:t>
      </w:r>
      <w:proofErr w:type="spellStart"/>
      <w:r w:rsidRPr="00ED52F7">
        <w:rPr>
          <w:rFonts w:ascii="Arial" w:eastAsia="Times New Roman" w:hAnsi="Arial" w:cs="Arial"/>
          <w:color w:val="FFFFFF"/>
          <w:sz w:val="37"/>
          <w:szCs w:val="37"/>
          <w:lang w:eastAsia="ru-RU"/>
        </w:rPr>
        <w:t>энергоэффективности</w:t>
      </w:r>
      <w:proofErr w:type="spellEnd"/>
      <w:r w:rsidRPr="00ED52F7">
        <w:rPr>
          <w:rFonts w:ascii="Arial" w:eastAsia="Times New Roman" w:hAnsi="Arial" w:cs="Arial"/>
          <w:color w:val="FFFFFF"/>
          <w:sz w:val="37"/>
          <w:szCs w:val="37"/>
          <w:lang w:eastAsia="ru-RU"/>
        </w:rPr>
        <w:t>.</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2. Если в помещении установлены счетчики потребления ресурсов и помещение находится в аренде или в безвозмездном пользовании:</w:t>
      </w:r>
      <w:r w:rsidRPr="00ED52F7">
        <w:rPr>
          <w:rFonts w:ascii="Arial" w:eastAsia="Times New Roman" w:hAnsi="Arial" w:cs="Arial"/>
          <w:color w:val="FFFFFF"/>
          <w:sz w:val="37"/>
          <w:szCs w:val="37"/>
          <w:lang w:eastAsia="ru-RU"/>
        </w:rPr>
        <w:br/>
        <w:t xml:space="preserve">2.1. Для расчета УР по ресурсам, объем </w:t>
      </w:r>
      <w:proofErr w:type="gramStart"/>
      <w:r w:rsidRPr="00ED52F7">
        <w:rPr>
          <w:rFonts w:ascii="Arial" w:eastAsia="Times New Roman" w:hAnsi="Arial" w:cs="Arial"/>
          <w:color w:val="FFFFFF"/>
          <w:sz w:val="37"/>
          <w:szCs w:val="37"/>
          <w:lang w:eastAsia="ru-RU"/>
        </w:rPr>
        <w:t>потребления</w:t>
      </w:r>
      <w:proofErr w:type="gramEnd"/>
      <w:r w:rsidRPr="00ED52F7">
        <w:rPr>
          <w:rFonts w:ascii="Arial" w:eastAsia="Times New Roman" w:hAnsi="Arial" w:cs="Arial"/>
          <w:color w:val="FFFFFF"/>
          <w:sz w:val="37"/>
          <w:szCs w:val="37"/>
          <w:lang w:eastAsia="ru-RU"/>
        </w:rPr>
        <w:t xml:space="preserve"> которых определяется на основании приборов учета, необходимо:</w:t>
      </w:r>
      <w:r w:rsidRPr="00ED52F7">
        <w:rPr>
          <w:rFonts w:ascii="Arial" w:eastAsia="Times New Roman" w:hAnsi="Arial" w:cs="Arial"/>
          <w:color w:val="FFFFFF"/>
          <w:sz w:val="37"/>
          <w:szCs w:val="37"/>
          <w:lang w:eastAsia="ru-RU"/>
        </w:rPr>
        <w:br/>
        <w:t>- выбрать «нетиповое здание»;</w:t>
      </w:r>
      <w:r w:rsidRPr="00ED52F7">
        <w:rPr>
          <w:rFonts w:ascii="Arial" w:eastAsia="Times New Roman" w:hAnsi="Arial" w:cs="Arial"/>
          <w:color w:val="FFFFFF"/>
          <w:sz w:val="37"/>
          <w:szCs w:val="37"/>
          <w:lang w:eastAsia="ru-RU"/>
        </w:rPr>
        <w:br/>
        <w:t>- в графе этажность поставить «1»;</w:t>
      </w:r>
      <w:r w:rsidRPr="00ED52F7">
        <w:rPr>
          <w:rFonts w:ascii="Arial" w:eastAsia="Times New Roman" w:hAnsi="Arial" w:cs="Arial"/>
          <w:color w:val="FFFFFF"/>
          <w:sz w:val="37"/>
          <w:szCs w:val="37"/>
          <w:lang w:eastAsia="ru-RU"/>
        </w:rPr>
        <w:br/>
        <w:t>- далее заполнить формы имеющимися данными.</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lastRenderedPageBreak/>
        <w:t>2.2. Установить требование в размере 6%.</w:t>
      </w:r>
      <w:r w:rsidRPr="00ED52F7">
        <w:rPr>
          <w:rFonts w:ascii="Arial" w:eastAsia="Times New Roman" w:hAnsi="Arial" w:cs="Arial"/>
          <w:color w:val="FFFFFF"/>
          <w:sz w:val="37"/>
          <w:szCs w:val="37"/>
          <w:lang w:eastAsia="ru-RU"/>
        </w:rPr>
        <w:br/>
        <w:t xml:space="preserve">2.3. Разработать программу повышения </w:t>
      </w:r>
      <w:proofErr w:type="spellStart"/>
      <w:r w:rsidRPr="00ED52F7">
        <w:rPr>
          <w:rFonts w:ascii="Arial" w:eastAsia="Times New Roman" w:hAnsi="Arial" w:cs="Arial"/>
          <w:color w:val="FFFFFF"/>
          <w:sz w:val="37"/>
          <w:szCs w:val="37"/>
          <w:lang w:eastAsia="ru-RU"/>
        </w:rPr>
        <w:t>энергоэффективности</w:t>
      </w:r>
      <w:proofErr w:type="spellEnd"/>
      <w:r w:rsidRPr="00ED52F7">
        <w:rPr>
          <w:rFonts w:ascii="Arial" w:eastAsia="Times New Roman" w:hAnsi="Arial" w:cs="Arial"/>
          <w:color w:val="FFFFFF"/>
          <w:sz w:val="37"/>
          <w:szCs w:val="37"/>
          <w:lang w:eastAsia="ru-RU"/>
        </w:rPr>
        <w:t xml:space="preserve"> с учетом ограничений, связанных с арендой (если они существуют).</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3. Если в помещении отсутствуют счетчики потребления ресурсов и помещение находится в собственности:</w:t>
      </w:r>
      <w:r w:rsidRPr="00ED52F7">
        <w:rPr>
          <w:rFonts w:ascii="Arial" w:eastAsia="Times New Roman" w:hAnsi="Arial" w:cs="Arial"/>
          <w:color w:val="FFFFFF"/>
          <w:sz w:val="37"/>
          <w:szCs w:val="37"/>
          <w:lang w:eastAsia="ru-RU"/>
        </w:rPr>
        <w:br/>
        <w:t>3.1. УР не рассчитываются.</w:t>
      </w:r>
      <w:r w:rsidRPr="00ED52F7">
        <w:rPr>
          <w:rFonts w:ascii="Arial" w:eastAsia="Times New Roman" w:hAnsi="Arial" w:cs="Arial"/>
          <w:color w:val="FFFFFF"/>
          <w:sz w:val="37"/>
          <w:szCs w:val="37"/>
          <w:lang w:eastAsia="ru-RU"/>
        </w:rPr>
        <w:br/>
        <w:t>3.2. ЦУС не устанавливаются.</w:t>
      </w:r>
      <w:r w:rsidRPr="00ED52F7">
        <w:rPr>
          <w:rFonts w:ascii="Arial" w:eastAsia="Times New Roman" w:hAnsi="Arial" w:cs="Arial"/>
          <w:color w:val="FFFFFF"/>
          <w:sz w:val="37"/>
          <w:szCs w:val="37"/>
          <w:lang w:eastAsia="ru-RU"/>
        </w:rPr>
        <w:br/>
        <w:t xml:space="preserve">3.3 Учреждению необходимо установить счетчики потребления ресурсов (при технической возможности установки), а также разработать программу повышения </w:t>
      </w:r>
      <w:proofErr w:type="spellStart"/>
      <w:r w:rsidRPr="00ED52F7">
        <w:rPr>
          <w:rFonts w:ascii="Arial" w:eastAsia="Times New Roman" w:hAnsi="Arial" w:cs="Arial"/>
          <w:color w:val="FFFFFF"/>
          <w:sz w:val="37"/>
          <w:szCs w:val="37"/>
          <w:lang w:eastAsia="ru-RU"/>
        </w:rPr>
        <w:t>энергоэффективности</w:t>
      </w:r>
      <w:proofErr w:type="spellEnd"/>
      <w:r w:rsidRPr="00ED52F7">
        <w:rPr>
          <w:rFonts w:ascii="Arial" w:eastAsia="Times New Roman" w:hAnsi="Arial" w:cs="Arial"/>
          <w:color w:val="FFFFFF"/>
          <w:sz w:val="37"/>
          <w:szCs w:val="37"/>
          <w:lang w:eastAsia="ru-RU"/>
        </w:rPr>
        <w:t xml:space="preserve">, включающую </w:t>
      </w:r>
      <w:proofErr w:type="spellStart"/>
      <w:r w:rsidRPr="00ED52F7">
        <w:rPr>
          <w:rFonts w:ascii="Arial" w:eastAsia="Times New Roman" w:hAnsi="Arial" w:cs="Arial"/>
          <w:color w:val="FFFFFF"/>
          <w:sz w:val="37"/>
          <w:szCs w:val="37"/>
          <w:lang w:eastAsia="ru-RU"/>
        </w:rPr>
        <w:t>энергоэффективное</w:t>
      </w:r>
      <w:proofErr w:type="spellEnd"/>
      <w:r w:rsidRPr="00ED52F7">
        <w:rPr>
          <w:rFonts w:ascii="Arial" w:eastAsia="Times New Roman" w:hAnsi="Arial" w:cs="Arial"/>
          <w:color w:val="FFFFFF"/>
          <w:sz w:val="37"/>
          <w:szCs w:val="37"/>
          <w:lang w:eastAsia="ru-RU"/>
        </w:rPr>
        <w:t xml:space="preserve"> поведение.</w:t>
      </w:r>
      <w:r w:rsidRPr="00ED52F7">
        <w:rPr>
          <w:rFonts w:ascii="Arial" w:eastAsia="Times New Roman" w:hAnsi="Arial" w:cs="Arial"/>
          <w:color w:val="FFFFFF"/>
          <w:sz w:val="37"/>
          <w:szCs w:val="37"/>
          <w:lang w:eastAsia="ru-RU"/>
        </w:rPr>
        <w:br/>
      </w:r>
      <w:r w:rsidRPr="00ED52F7">
        <w:rPr>
          <w:rFonts w:ascii="Arial" w:eastAsia="Times New Roman" w:hAnsi="Arial" w:cs="Arial"/>
          <w:color w:val="FFFFFF"/>
          <w:sz w:val="37"/>
          <w:szCs w:val="37"/>
          <w:lang w:eastAsia="ru-RU"/>
        </w:rPr>
        <w:br/>
        <w:t>4. Если в помещении отсутствуют счетчики потребления ресурсов и помещение находится в аренде или в безвозмездном пользовании:</w:t>
      </w:r>
      <w:r w:rsidRPr="00ED52F7">
        <w:rPr>
          <w:rFonts w:ascii="Arial" w:eastAsia="Times New Roman" w:hAnsi="Arial" w:cs="Arial"/>
          <w:color w:val="FFFFFF"/>
          <w:sz w:val="37"/>
          <w:szCs w:val="37"/>
          <w:lang w:eastAsia="ru-RU"/>
        </w:rPr>
        <w:br/>
        <w:t>4.1. УР не рассчитываются.</w:t>
      </w:r>
      <w:r w:rsidRPr="00ED52F7">
        <w:rPr>
          <w:rFonts w:ascii="Arial" w:eastAsia="Times New Roman" w:hAnsi="Arial" w:cs="Arial"/>
          <w:color w:val="FFFFFF"/>
          <w:sz w:val="37"/>
          <w:szCs w:val="37"/>
          <w:lang w:eastAsia="ru-RU"/>
        </w:rPr>
        <w:br/>
        <w:t>4.2. ЦУС не устанавливаются.</w:t>
      </w:r>
      <w:r w:rsidRPr="00ED52F7">
        <w:rPr>
          <w:rFonts w:ascii="Arial" w:eastAsia="Times New Roman" w:hAnsi="Arial" w:cs="Arial"/>
          <w:color w:val="FFFFFF"/>
          <w:sz w:val="37"/>
          <w:szCs w:val="37"/>
          <w:lang w:eastAsia="ru-RU"/>
        </w:rPr>
        <w:br/>
        <w:t xml:space="preserve">4.3. В арендных платежах необходимо разделить затраты на саму аренду и на потребляемые ресурсы (при наличии технической возможности), а также разработать программу повышения </w:t>
      </w:r>
      <w:proofErr w:type="spellStart"/>
      <w:r w:rsidRPr="00ED52F7">
        <w:rPr>
          <w:rFonts w:ascii="Arial" w:eastAsia="Times New Roman" w:hAnsi="Arial" w:cs="Arial"/>
          <w:color w:val="FFFFFF"/>
          <w:sz w:val="37"/>
          <w:szCs w:val="37"/>
          <w:lang w:eastAsia="ru-RU"/>
        </w:rPr>
        <w:t>энергоэффективности</w:t>
      </w:r>
      <w:proofErr w:type="spellEnd"/>
      <w:r w:rsidRPr="00ED52F7">
        <w:rPr>
          <w:rFonts w:ascii="Arial" w:eastAsia="Times New Roman" w:hAnsi="Arial" w:cs="Arial"/>
          <w:color w:val="FFFFFF"/>
          <w:sz w:val="37"/>
          <w:szCs w:val="37"/>
          <w:lang w:eastAsia="ru-RU"/>
        </w:rPr>
        <w:t xml:space="preserve">, включающую </w:t>
      </w:r>
      <w:proofErr w:type="spellStart"/>
      <w:r w:rsidRPr="00ED52F7">
        <w:rPr>
          <w:rFonts w:ascii="Arial" w:eastAsia="Times New Roman" w:hAnsi="Arial" w:cs="Arial"/>
          <w:color w:val="FFFFFF"/>
          <w:sz w:val="37"/>
          <w:szCs w:val="37"/>
          <w:lang w:eastAsia="ru-RU"/>
        </w:rPr>
        <w:t>энергоэффективное</w:t>
      </w:r>
      <w:proofErr w:type="spellEnd"/>
      <w:r w:rsidRPr="00ED52F7">
        <w:rPr>
          <w:rFonts w:ascii="Arial" w:eastAsia="Times New Roman" w:hAnsi="Arial" w:cs="Arial"/>
          <w:color w:val="FFFFFF"/>
          <w:sz w:val="37"/>
          <w:szCs w:val="37"/>
          <w:lang w:eastAsia="ru-RU"/>
        </w:rPr>
        <w:t xml:space="preserve"> поведение.</w:t>
      </w:r>
      <w:r w:rsidRPr="00ED52F7">
        <w:rPr>
          <w:rFonts w:ascii="Arial" w:eastAsia="Times New Roman" w:hAnsi="Arial" w:cs="Arial"/>
          <w:color w:val="FFFFFF"/>
          <w:sz w:val="37"/>
          <w:szCs w:val="37"/>
          <w:lang w:eastAsia="ru-RU"/>
        </w:rPr>
        <w:br/>
      </w:r>
    </w:p>
    <w:p w:rsidR="00950FCB" w:rsidRDefault="00950FCB"/>
    <w:sectPr w:rsidR="00950FCB" w:rsidSect="00F67E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oNotDisplayPageBoundaries/>
  <w:proofState w:spelling="clean" w:grammar="clean"/>
  <w:defaultTabStop w:val="708"/>
  <w:characterSpacingControl w:val="doNotCompress"/>
  <w:compat/>
  <w:rsids>
    <w:rsidRoot w:val="00ED52F7"/>
    <w:rsid w:val="00003A08"/>
    <w:rsid w:val="0002290D"/>
    <w:rsid w:val="00037E40"/>
    <w:rsid w:val="00061B35"/>
    <w:rsid w:val="00085602"/>
    <w:rsid w:val="00095394"/>
    <w:rsid w:val="000A7ECF"/>
    <w:rsid w:val="000E1A5E"/>
    <w:rsid w:val="00136518"/>
    <w:rsid w:val="00184C64"/>
    <w:rsid w:val="001B2E28"/>
    <w:rsid w:val="00213904"/>
    <w:rsid w:val="00217A9F"/>
    <w:rsid w:val="002722E3"/>
    <w:rsid w:val="002E3ECB"/>
    <w:rsid w:val="003153F8"/>
    <w:rsid w:val="00332689"/>
    <w:rsid w:val="00366E48"/>
    <w:rsid w:val="003F2550"/>
    <w:rsid w:val="00431630"/>
    <w:rsid w:val="00447EED"/>
    <w:rsid w:val="004658E4"/>
    <w:rsid w:val="004C2251"/>
    <w:rsid w:val="004F4019"/>
    <w:rsid w:val="00530D8C"/>
    <w:rsid w:val="0056164B"/>
    <w:rsid w:val="00564EB4"/>
    <w:rsid w:val="00570E3F"/>
    <w:rsid w:val="005C1A76"/>
    <w:rsid w:val="005E1F0E"/>
    <w:rsid w:val="005E64D4"/>
    <w:rsid w:val="00606149"/>
    <w:rsid w:val="00635CBF"/>
    <w:rsid w:val="00653879"/>
    <w:rsid w:val="00672F68"/>
    <w:rsid w:val="006746B0"/>
    <w:rsid w:val="006E63BB"/>
    <w:rsid w:val="006F6AD6"/>
    <w:rsid w:val="00701BD6"/>
    <w:rsid w:val="00716BCB"/>
    <w:rsid w:val="00717436"/>
    <w:rsid w:val="007174BF"/>
    <w:rsid w:val="00730805"/>
    <w:rsid w:val="007735C0"/>
    <w:rsid w:val="007775D7"/>
    <w:rsid w:val="00782402"/>
    <w:rsid w:val="00783445"/>
    <w:rsid w:val="007A1B41"/>
    <w:rsid w:val="007C2711"/>
    <w:rsid w:val="007F7DD9"/>
    <w:rsid w:val="008036E3"/>
    <w:rsid w:val="00804233"/>
    <w:rsid w:val="0080668E"/>
    <w:rsid w:val="00814AAC"/>
    <w:rsid w:val="008166FD"/>
    <w:rsid w:val="00824114"/>
    <w:rsid w:val="00827A44"/>
    <w:rsid w:val="009413A5"/>
    <w:rsid w:val="009469CF"/>
    <w:rsid w:val="00950FCB"/>
    <w:rsid w:val="00973F84"/>
    <w:rsid w:val="00981914"/>
    <w:rsid w:val="00987709"/>
    <w:rsid w:val="009A33D8"/>
    <w:rsid w:val="009C4DE1"/>
    <w:rsid w:val="009D29F0"/>
    <w:rsid w:val="009D6725"/>
    <w:rsid w:val="00A052BB"/>
    <w:rsid w:val="00A157F0"/>
    <w:rsid w:val="00A35ECC"/>
    <w:rsid w:val="00A673D2"/>
    <w:rsid w:val="00AA3E95"/>
    <w:rsid w:val="00AA5763"/>
    <w:rsid w:val="00AC6200"/>
    <w:rsid w:val="00AD4382"/>
    <w:rsid w:val="00B26818"/>
    <w:rsid w:val="00B629FC"/>
    <w:rsid w:val="00B901E9"/>
    <w:rsid w:val="00BD5179"/>
    <w:rsid w:val="00BF5815"/>
    <w:rsid w:val="00C130CE"/>
    <w:rsid w:val="00C34518"/>
    <w:rsid w:val="00C34DA9"/>
    <w:rsid w:val="00C35787"/>
    <w:rsid w:val="00C40D3C"/>
    <w:rsid w:val="00C94893"/>
    <w:rsid w:val="00CD339F"/>
    <w:rsid w:val="00CF2A6B"/>
    <w:rsid w:val="00CF4939"/>
    <w:rsid w:val="00D1789A"/>
    <w:rsid w:val="00D252DE"/>
    <w:rsid w:val="00D646ED"/>
    <w:rsid w:val="00D72299"/>
    <w:rsid w:val="00D83C03"/>
    <w:rsid w:val="00DB45D2"/>
    <w:rsid w:val="00DB4683"/>
    <w:rsid w:val="00DE1779"/>
    <w:rsid w:val="00DF283B"/>
    <w:rsid w:val="00DF680D"/>
    <w:rsid w:val="00E26DAE"/>
    <w:rsid w:val="00E318A6"/>
    <w:rsid w:val="00E371DC"/>
    <w:rsid w:val="00EA03FA"/>
    <w:rsid w:val="00EB3671"/>
    <w:rsid w:val="00EB6D97"/>
    <w:rsid w:val="00ED52F7"/>
    <w:rsid w:val="00EE3477"/>
    <w:rsid w:val="00F07C32"/>
    <w:rsid w:val="00F47984"/>
    <w:rsid w:val="00F67EC2"/>
    <w:rsid w:val="00F71A4A"/>
    <w:rsid w:val="00FC37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E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52F7"/>
    <w:rPr>
      <w:color w:val="0000FF"/>
      <w:u w:val="single"/>
    </w:rPr>
  </w:style>
</w:styles>
</file>

<file path=word/webSettings.xml><?xml version="1.0" encoding="utf-8"?>
<w:webSettings xmlns:r="http://schemas.openxmlformats.org/officeDocument/2006/relationships" xmlns:w="http://schemas.openxmlformats.org/wordprocessingml/2006/main">
  <w:divs>
    <w:div w:id="474757413">
      <w:bodyDiv w:val="1"/>
      <w:marLeft w:val="0"/>
      <w:marRight w:val="0"/>
      <w:marTop w:val="0"/>
      <w:marBottom w:val="0"/>
      <w:divBdr>
        <w:top w:val="none" w:sz="0" w:space="0" w:color="auto"/>
        <w:left w:val="none" w:sz="0" w:space="0" w:color="auto"/>
        <w:bottom w:val="none" w:sz="0" w:space="0" w:color="auto"/>
        <w:right w:val="none" w:sz="0" w:space="0" w:color="auto"/>
      </w:divBdr>
      <w:divsChild>
        <w:div w:id="295915392">
          <w:marLeft w:val="0"/>
          <w:marRight w:val="0"/>
          <w:marTop w:val="0"/>
          <w:marBottom w:val="0"/>
          <w:divBdr>
            <w:top w:val="none" w:sz="0" w:space="0" w:color="auto"/>
            <w:left w:val="none" w:sz="0" w:space="0" w:color="auto"/>
            <w:bottom w:val="none" w:sz="0" w:space="0" w:color="auto"/>
            <w:right w:val="none" w:sz="0" w:space="0" w:color="auto"/>
          </w:divBdr>
          <w:divsChild>
            <w:div w:id="695039915">
              <w:marLeft w:val="0"/>
              <w:marRight w:val="0"/>
              <w:marTop w:val="0"/>
              <w:marBottom w:val="0"/>
              <w:divBdr>
                <w:top w:val="none" w:sz="0" w:space="0" w:color="auto"/>
                <w:left w:val="none" w:sz="0" w:space="0" w:color="auto"/>
                <w:bottom w:val="none" w:sz="0" w:space="0" w:color="auto"/>
                <w:right w:val="none" w:sz="0" w:space="0" w:color="auto"/>
              </w:divBdr>
              <w:divsChild>
                <w:div w:id="980188209">
                  <w:marLeft w:val="0"/>
                  <w:marRight w:val="0"/>
                  <w:marTop w:val="0"/>
                  <w:marBottom w:val="0"/>
                  <w:divBdr>
                    <w:top w:val="none" w:sz="0" w:space="0" w:color="auto"/>
                    <w:left w:val="none" w:sz="0" w:space="0" w:color="auto"/>
                    <w:bottom w:val="none" w:sz="0" w:space="0" w:color="auto"/>
                    <w:right w:val="none" w:sz="0" w:space="0" w:color="auto"/>
                  </w:divBdr>
                  <w:divsChild>
                    <w:div w:id="924648043">
                      <w:marLeft w:val="411"/>
                      <w:marRight w:val="411"/>
                      <w:marTop w:val="0"/>
                      <w:marBottom w:val="0"/>
                      <w:divBdr>
                        <w:top w:val="none" w:sz="0" w:space="0" w:color="auto"/>
                        <w:left w:val="none" w:sz="0" w:space="0" w:color="auto"/>
                        <w:bottom w:val="none" w:sz="0" w:space="0" w:color="auto"/>
                        <w:right w:val="none" w:sz="0" w:space="0" w:color="auto"/>
                      </w:divBdr>
                      <w:divsChild>
                        <w:div w:id="203370818">
                          <w:marLeft w:val="0"/>
                          <w:marRight w:val="0"/>
                          <w:marTop w:val="0"/>
                          <w:marBottom w:val="2160"/>
                          <w:divBdr>
                            <w:top w:val="none" w:sz="0" w:space="0" w:color="auto"/>
                            <w:left w:val="none" w:sz="0" w:space="0" w:color="auto"/>
                            <w:bottom w:val="none" w:sz="0" w:space="0" w:color="auto"/>
                            <w:right w:val="none" w:sz="0" w:space="0" w:color="auto"/>
                          </w:divBdr>
                          <w:divsChild>
                            <w:div w:id="1091970528">
                              <w:marLeft w:val="0"/>
                              <w:marRight w:val="0"/>
                              <w:marTop w:val="0"/>
                              <w:marBottom w:val="823"/>
                              <w:divBdr>
                                <w:top w:val="none" w:sz="0" w:space="0" w:color="auto"/>
                                <w:left w:val="none" w:sz="0" w:space="0" w:color="auto"/>
                                <w:bottom w:val="none" w:sz="0" w:space="0" w:color="auto"/>
                                <w:right w:val="none" w:sz="0" w:space="0" w:color="auto"/>
                              </w:divBdr>
                              <w:divsChild>
                                <w:div w:id="14177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6865">
                  <w:marLeft w:val="0"/>
                  <w:marRight w:val="0"/>
                  <w:marTop w:val="0"/>
                  <w:marBottom w:val="0"/>
                  <w:divBdr>
                    <w:top w:val="none" w:sz="0" w:space="0" w:color="auto"/>
                    <w:left w:val="none" w:sz="0" w:space="0" w:color="auto"/>
                    <w:bottom w:val="none" w:sz="0" w:space="0" w:color="auto"/>
                    <w:right w:val="none" w:sz="0" w:space="0" w:color="auto"/>
                  </w:divBdr>
                  <w:divsChild>
                    <w:div w:id="1771122034">
                      <w:marLeft w:val="411"/>
                      <w:marRight w:val="411"/>
                      <w:marTop w:val="0"/>
                      <w:marBottom w:val="0"/>
                      <w:divBdr>
                        <w:top w:val="none" w:sz="0" w:space="0" w:color="auto"/>
                        <w:left w:val="none" w:sz="0" w:space="0" w:color="auto"/>
                        <w:bottom w:val="none" w:sz="0" w:space="0" w:color="auto"/>
                        <w:right w:val="none" w:sz="0" w:space="0" w:color="auto"/>
                      </w:divBdr>
                      <w:divsChild>
                        <w:div w:id="970405877">
                          <w:marLeft w:val="0"/>
                          <w:marRight w:val="0"/>
                          <w:marTop w:val="0"/>
                          <w:marBottom w:val="0"/>
                          <w:divBdr>
                            <w:top w:val="none" w:sz="0" w:space="0" w:color="auto"/>
                            <w:left w:val="none" w:sz="0" w:space="0" w:color="auto"/>
                            <w:bottom w:val="none" w:sz="0" w:space="0" w:color="auto"/>
                            <w:right w:val="none" w:sz="0" w:space="0" w:color="auto"/>
                          </w:divBdr>
                          <w:divsChild>
                            <w:div w:id="75832020">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106268202">
                          <w:marLeft w:val="0"/>
                          <w:marRight w:val="0"/>
                          <w:marTop w:val="411"/>
                          <w:marBottom w:val="0"/>
                          <w:divBdr>
                            <w:top w:val="none" w:sz="0" w:space="0" w:color="auto"/>
                            <w:left w:val="none" w:sz="0" w:space="0" w:color="auto"/>
                            <w:bottom w:val="none" w:sz="0" w:space="0" w:color="auto"/>
                            <w:right w:val="none" w:sz="0" w:space="0" w:color="auto"/>
                          </w:divBdr>
                        </w:div>
                        <w:div w:id="1784839173">
                          <w:marLeft w:val="0"/>
                          <w:marRight w:val="0"/>
                          <w:marTop w:val="370"/>
                          <w:marBottom w:val="0"/>
                          <w:divBdr>
                            <w:top w:val="none" w:sz="0" w:space="0" w:color="auto"/>
                            <w:left w:val="none" w:sz="0" w:space="0" w:color="auto"/>
                            <w:bottom w:val="none" w:sz="0" w:space="0" w:color="auto"/>
                            <w:right w:val="none" w:sz="0" w:space="0" w:color="auto"/>
                          </w:divBdr>
                        </w:div>
                      </w:divsChild>
                    </w:div>
                    <w:div w:id="1985962042">
                      <w:marLeft w:val="411"/>
                      <w:marRight w:val="411"/>
                      <w:marTop w:val="0"/>
                      <w:marBottom w:val="0"/>
                      <w:divBdr>
                        <w:top w:val="none" w:sz="0" w:space="0" w:color="auto"/>
                        <w:left w:val="none" w:sz="0" w:space="0" w:color="auto"/>
                        <w:bottom w:val="none" w:sz="0" w:space="0" w:color="auto"/>
                        <w:right w:val="none" w:sz="0" w:space="0" w:color="auto"/>
                      </w:divBdr>
                      <w:divsChild>
                        <w:div w:id="1594976594">
                          <w:marLeft w:val="0"/>
                          <w:marRight w:val="0"/>
                          <w:marTop w:val="0"/>
                          <w:marBottom w:val="0"/>
                          <w:divBdr>
                            <w:top w:val="none" w:sz="0" w:space="0" w:color="auto"/>
                            <w:left w:val="none" w:sz="0" w:space="0" w:color="auto"/>
                            <w:bottom w:val="none" w:sz="0" w:space="0" w:color="auto"/>
                            <w:right w:val="none" w:sz="0" w:space="0" w:color="auto"/>
                          </w:divBdr>
                          <w:divsChild>
                            <w:div w:id="2012290292">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387147414">
                          <w:marLeft w:val="0"/>
                          <w:marRight w:val="0"/>
                          <w:marTop w:val="411"/>
                          <w:marBottom w:val="0"/>
                          <w:divBdr>
                            <w:top w:val="none" w:sz="0" w:space="0" w:color="auto"/>
                            <w:left w:val="none" w:sz="0" w:space="0" w:color="auto"/>
                            <w:bottom w:val="none" w:sz="0" w:space="0" w:color="auto"/>
                            <w:right w:val="none" w:sz="0" w:space="0" w:color="auto"/>
                          </w:divBdr>
                        </w:div>
                        <w:div w:id="517432917">
                          <w:marLeft w:val="0"/>
                          <w:marRight w:val="0"/>
                          <w:marTop w:val="370"/>
                          <w:marBottom w:val="0"/>
                          <w:divBdr>
                            <w:top w:val="none" w:sz="0" w:space="0" w:color="auto"/>
                            <w:left w:val="none" w:sz="0" w:space="0" w:color="auto"/>
                            <w:bottom w:val="none" w:sz="0" w:space="0" w:color="auto"/>
                            <w:right w:val="none" w:sz="0" w:space="0" w:color="auto"/>
                          </w:divBdr>
                        </w:div>
                      </w:divsChild>
                    </w:div>
                    <w:div w:id="76944588">
                      <w:marLeft w:val="411"/>
                      <w:marRight w:val="411"/>
                      <w:marTop w:val="0"/>
                      <w:marBottom w:val="0"/>
                      <w:divBdr>
                        <w:top w:val="none" w:sz="0" w:space="0" w:color="auto"/>
                        <w:left w:val="none" w:sz="0" w:space="0" w:color="auto"/>
                        <w:bottom w:val="none" w:sz="0" w:space="0" w:color="auto"/>
                        <w:right w:val="none" w:sz="0" w:space="0" w:color="auto"/>
                      </w:divBdr>
                      <w:divsChild>
                        <w:div w:id="1020935585">
                          <w:marLeft w:val="0"/>
                          <w:marRight w:val="0"/>
                          <w:marTop w:val="0"/>
                          <w:marBottom w:val="0"/>
                          <w:divBdr>
                            <w:top w:val="none" w:sz="0" w:space="0" w:color="auto"/>
                            <w:left w:val="none" w:sz="0" w:space="0" w:color="auto"/>
                            <w:bottom w:val="none" w:sz="0" w:space="0" w:color="auto"/>
                            <w:right w:val="none" w:sz="0" w:space="0" w:color="auto"/>
                          </w:divBdr>
                          <w:divsChild>
                            <w:div w:id="1048526811">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455438289">
                          <w:marLeft w:val="0"/>
                          <w:marRight w:val="0"/>
                          <w:marTop w:val="411"/>
                          <w:marBottom w:val="0"/>
                          <w:divBdr>
                            <w:top w:val="none" w:sz="0" w:space="0" w:color="auto"/>
                            <w:left w:val="none" w:sz="0" w:space="0" w:color="auto"/>
                            <w:bottom w:val="none" w:sz="0" w:space="0" w:color="auto"/>
                            <w:right w:val="none" w:sz="0" w:space="0" w:color="auto"/>
                          </w:divBdr>
                        </w:div>
                        <w:div w:id="351802923">
                          <w:marLeft w:val="0"/>
                          <w:marRight w:val="0"/>
                          <w:marTop w:val="370"/>
                          <w:marBottom w:val="0"/>
                          <w:divBdr>
                            <w:top w:val="none" w:sz="0" w:space="0" w:color="auto"/>
                            <w:left w:val="none" w:sz="0" w:space="0" w:color="auto"/>
                            <w:bottom w:val="none" w:sz="0" w:space="0" w:color="auto"/>
                            <w:right w:val="none" w:sz="0" w:space="0" w:color="auto"/>
                          </w:divBdr>
                        </w:div>
                      </w:divsChild>
                    </w:div>
                    <w:div w:id="853153127">
                      <w:marLeft w:val="411"/>
                      <w:marRight w:val="411"/>
                      <w:marTop w:val="0"/>
                      <w:marBottom w:val="0"/>
                      <w:divBdr>
                        <w:top w:val="none" w:sz="0" w:space="0" w:color="auto"/>
                        <w:left w:val="none" w:sz="0" w:space="0" w:color="auto"/>
                        <w:bottom w:val="none" w:sz="0" w:space="0" w:color="auto"/>
                        <w:right w:val="none" w:sz="0" w:space="0" w:color="auto"/>
                      </w:divBdr>
                      <w:divsChild>
                        <w:div w:id="127364827">
                          <w:marLeft w:val="0"/>
                          <w:marRight w:val="0"/>
                          <w:marTop w:val="0"/>
                          <w:marBottom w:val="0"/>
                          <w:divBdr>
                            <w:top w:val="none" w:sz="0" w:space="0" w:color="auto"/>
                            <w:left w:val="none" w:sz="0" w:space="0" w:color="auto"/>
                            <w:bottom w:val="none" w:sz="0" w:space="0" w:color="auto"/>
                            <w:right w:val="none" w:sz="0" w:space="0" w:color="auto"/>
                          </w:divBdr>
                          <w:divsChild>
                            <w:div w:id="1388335533">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929728420">
                          <w:marLeft w:val="0"/>
                          <w:marRight w:val="0"/>
                          <w:marTop w:val="411"/>
                          <w:marBottom w:val="0"/>
                          <w:divBdr>
                            <w:top w:val="none" w:sz="0" w:space="0" w:color="auto"/>
                            <w:left w:val="none" w:sz="0" w:space="0" w:color="auto"/>
                            <w:bottom w:val="none" w:sz="0" w:space="0" w:color="auto"/>
                            <w:right w:val="none" w:sz="0" w:space="0" w:color="auto"/>
                          </w:divBdr>
                        </w:div>
                        <w:div w:id="339625783">
                          <w:marLeft w:val="0"/>
                          <w:marRight w:val="0"/>
                          <w:marTop w:val="370"/>
                          <w:marBottom w:val="0"/>
                          <w:divBdr>
                            <w:top w:val="none" w:sz="0" w:space="0" w:color="auto"/>
                            <w:left w:val="none" w:sz="0" w:space="0" w:color="auto"/>
                            <w:bottom w:val="none" w:sz="0" w:space="0" w:color="auto"/>
                            <w:right w:val="none" w:sz="0" w:space="0" w:color="auto"/>
                          </w:divBdr>
                        </w:div>
                      </w:divsChild>
                    </w:div>
                    <w:div w:id="1371298731">
                      <w:marLeft w:val="411"/>
                      <w:marRight w:val="411"/>
                      <w:marTop w:val="0"/>
                      <w:marBottom w:val="0"/>
                      <w:divBdr>
                        <w:top w:val="none" w:sz="0" w:space="0" w:color="auto"/>
                        <w:left w:val="none" w:sz="0" w:space="0" w:color="auto"/>
                        <w:bottom w:val="none" w:sz="0" w:space="0" w:color="auto"/>
                        <w:right w:val="none" w:sz="0" w:space="0" w:color="auto"/>
                      </w:divBdr>
                      <w:divsChild>
                        <w:div w:id="886650184">
                          <w:marLeft w:val="0"/>
                          <w:marRight w:val="0"/>
                          <w:marTop w:val="0"/>
                          <w:marBottom w:val="0"/>
                          <w:divBdr>
                            <w:top w:val="none" w:sz="0" w:space="0" w:color="auto"/>
                            <w:left w:val="none" w:sz="0" w:space="0" w:color="auto"/>
                            <w:bottom w:val="none" w:sz="0" w:space="0" w:color="auto"/>
                            <w:right w:val="none" w:sz="0" w:space="0" w:color="auto"/>
                          </w:divBdr>
                          <w:divsChild>
                            <w:div w:id="417136888">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475529763">
                          <w:marLeft w:val="0"/>
                          <w:marRight w:val="0"/>
                          <w:marTop w:val="411"/>
                          <w:marBottom w:val="0"/>
                          <w:divBdr>
                            <w:top w:val="none" w:sz="0" w:space="0" w:color="auto"/>
                            <w:left w:val="none" w:sz="0" w:space="0" w:color="auto"/>
                            <w:bottom w:val="none" w:sz="0" w:space="0" w:color="auto"/>
                            <w:right w:val="none" w:sz="0" w:space="0" w:color="auto"/>
                          </w:divBdr>
                        </w:div>
                        <w:div w:id="211504082">
                          <w:marLeft w:val="0"/>
                          <w:marRight w:val="0"/>
                          <w:marTop w:val="370"/>
                          <w:marBottom w:val="0"/>
                          <w:divBdr>
                            <w:top w:val="none" w:sz="0" w:space="0" w:color="auto"/>
                            <w:left w:val="none" w:sz="0" w:space="0" w:color="auto"/>
                            <w:bottom w:val="none" w:sz="0" w:space="0" w:color="auto"/>
                            <w:right w:val="none" w:sz="0" w:space="0" w:color="auto"/>
                          </w:divBdr>
                        </w:div>
                      </w:divsChild>
                    </w:div>
                    <w:div w:id="669212640">
                      <w:marLeft w:val="411"/>
                      <w:marRight w:val="411"/>
                      <w:marTop w:val="0"/>
                      <w:marBottom w:val="0"/>
                      <w:divBdr>
                        <w:top w:val="none" w:sz="0" w:space="0" w:color="auto"/>
                        <w:left w:val="none" w:sz="0" w:space="0" w:color="auto"/>
                        <w:bottom w:val="none" w:sz="0" w:space="0" w:color="auto"/>
                        <w:right w:val="none" w:sz="0" w:space="0" w:color="auto"/>
                      </w:divBdr>
                      <w:divsChild>
                        <w:div w:id="1422098096">
                          <w:marLeft w:val="0"/>
                          <w:marRight w:val="0"/>
                          <w:marTop w:val="0"/>
                          <w:marBottom w:val="0"/>
                          <w:divBdr>
                            <w:top w:val="none" w:sz="0" w:space="0" w:color="auto"/>
                            <w:left w:val="none" w:sz="0" w:space="0" w:color="auto"/>
                            <w:bottom w:val="none" w:sz="0" w:space="0" w:color="auto"/>
                            <w:right w:val="none" w:sz="0" w:space="0" w:color="auto"/>
                          </w:divBdr>
                          <w:divsChild>
                            <w:div w:id="1695645667">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488128749">
                          <w:marLeft w:val="0"/>
                          <w:marRight w:val="0"/>
                          <w:marTop w:val="411"/>
                          <w:marBottom w:val="0"/>
                          <w:divBdr>
                            <w:top w:val="none" w:sz="0" w:space="0" w:color="auto"/>
                            <w:left w:val="none" w:sz="0" w:space="0" w:color="auto"/>
                            <w:bottom w:val="none" w:sz="0" w:space="0" w:color="auto"/>
                            <w:right w:val="none" w:sz="0" w:space="0" w:color="auto"/>
                          </w:divBdr>
                        </w:div>
                        <w:div w:id="957224385">
                          <w:marLeft w:val="0"/>
                          <w:marRight w:val="0"/>
                          <w:marTop w:val="370"/>
                          <w:marBottom w:val="0"/>
                          <w:divBdr>
                            <w:top w:val="none" w:sz="0" w:space="0" w:color="auto"/>
                            <w:left w:val="none" w:sz="0" w:space="0" w:color="auto"/>
                            <w:bottom w:val="none" w:sz="0" w:space="0" w:color="auto"/>
                            <w:right w:val="none" w:sz="0" w:space="0" w:color="auto"/>
                          </w:divBdr>
                        </w:div>
                      </w:divsChild>
                    </w:div>
                    <w:div w:id="2068410462">
                      <w:marLeft w:val="411"/>
                      <w:marRight w:val="411"/>
                      <w:marTop w:val="0"/>
                      <w:marBottom w:val="0"/>
                      <w:divBdr>
                        <w:top w:val="none" w:sz="0" w:space="0" w:color="auto"/>
                        <w:left w:val="none" w:sz="0" w:space="0" w:color="auto"/>
                        <w:bottom w:val="none" w:sz="0" w:space="0" w:color="auto"/>
                        <w:right w:val="none" w:sz="0" w:space="0" w:color="auto"/>
                      </w:divBdr>
                      <w:divsChild>
                        <w:div w:id="937637500">
                          <w:marLeft w:val="0"/>
                          <w:marRight w:val="0"/>
                          <w:marTop w:val="0"/>
                          <w:marBottom w:val="0"/>
                          <w:divBdr>
                            <w:top w:val="none" w:sz="0" w:space="0" w:color="auto"/>
                            <w:left w:val="none" w:sz="0" w:space="0" w:color="auto"/>
                            <w:bottom w:val="none" w:sz="0" w:space="0" w:color="auto"/>
                            <w:right w:val="none" w:sz="0" w:space="0" w:color="auto"/>
                          </w:divBdr>
                          <w:divsChild>
                            <w:div w:id="842355429">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365248796">
                          <w:marLeft w:val="0"/>
                          <w:marRight w:val="0"/>
                          <w:marTop w:val="411"/>
                          <w:marBottom w:val="0"/>
                          <w:divBdr>
                            <w:top w:val="none" w:sz="0" w:space="0" w:color="auto"/>
                            <w:left w:val="none" w:sz="0" w:space="0" w:color="auto"/>
                            <w:bottom w:val="none" w:sz="0" w:space="0" w:color="auto"/>
                            <w:right w:val="none" w:sz="0" w:space="0" w:color="auto"/>
                          </w:divBdr>
                        </w:div>
                        <w:div w:id="751005360">
                          <w:marLeft w:val="0"/>
                          <w:marRight w:val="0"/>
                          <w:marTop w:val="370"/>
                          <w:marBottom w:val="0"/>
                          <w:divBdr>
                            <w:top w:val="none" w:sz="0" w:space="0" w:color="auto"/>
                            <w:left w:val="none" w:sz="0" w:space="0" w:color="auto"/>
                            <w:bottom w:val="none" w:sz="0" w:space="0" w:color="auto"/>
                            <w:right w:val="none" w:sz="0" w:space="0" w:color="auto"/>
                          </w:divBdr>
                        </w:div>
                      </w:divsChild>
                    </w:div>
                    <w:div w:id="1743023353">
                      <w:marLeft w:val="411"/>
                      <w:marRight w:val="411"/>
                      <w:marTop w:val="0"/>
                      <w:marBottom w:val="0"/>
                      <w:divBdr>
                        <w:top w:val="none" w:sz="0" w:space="0" w:color="auto"/>
                        <w:left w:val="none" w:sz="0" w:space="0" w:color="auto"/>
                        <w:bottom w:val="none" w:sz="0" w:space="0" w:color="auto"/>
                        <w:right w:val="none" w:sz="0" w:space="0" w:color="auto"/>
                      </w:divBdr>
                      <w:divsChild>
                        <w:div w:id="1067416698">
                          <w:marLeft w:val="0"/>
                          <w:marRight w:val="0"/>
                          <w:marTop w:val="0"/>
                          <w:marBottom w:val="0"/>
                          <w:divBdr>
                            <w:top w:val="none" w:sz="0" w:space="0" w:color="auto"/>
                            <w:left w:val="none" w:sz="0" w:space="0" w:color="auto"/>
                            <w:bottom w:val="none" w:sz="0" w:space="0" w:color="auto"/>
                            <w:right w:val="none" w:sz="0" w:space="0" w:color="auto"/>
                          </w:divBdr>
                          <w:divsChild>
                            <w:div w:id="1691450408">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2083484654">
                          <w:marLeft w:val="0"/>
                          <w:marRight w:val="0"/>
                          <w:marTop w:val="411"/>
                          <w:marBottom w:val="0"/>
                          <w:divBdr>
                            <w:top w:val="none" w:sz="0" w:space="0" w:color="auto"/>
                            <w:left w:val="none" w:sz="0" w:space="0" w:color="auto"/>
                            <w:bottom w:val="none" w:sz="0" w:space="0" w:color="auto"/>
                            <w:right w:val="none" w:sz="0" w:space="0" w:color="auto"/>
                          </w:divBdr>
                        </w:div>
                        <w:div w:id="218370776">
                          <w:marLeft w:val="0"/>
                          <w:marRight w:val="0"/>
                          <w:marTop w:val="370"/>
                          <w:marBottom w:val="0"/>
                          <w:divBdr>
                            <w:top w:val="none" w:sz="0" w:space="0" w:color="auto"/>
                            <w:left w:val="none" w:sz="0" w:space="0" w:color="auto"/>
                            <w:bottom w:val="none" w:sz="0" w:space="0" w:color="auto"/>
                            <w:right w:val="none" w:sz="0" w:space="0" w:color="auto"/>
                          </w:divBdr>
                        </w:div>
                      </w:divsChild>
                    </w:div>
                    <w:div w:id="1373455536">
                      <w:marLeft w:val="411"/>
                      <w:marRight w:val="411"/>
                      <w:marTop w:val="0"/>
                      <w:marBottom w:val="0"/>
                      <w:divBdr>
                        <w:top w:val="none" w:sz="0" w:space="0" w:color="auto"/>
                        <w:left w:val="none" w:sz="0" w:space="0" w:color="auto"/>
                        <w:bottom w:val="none" w:sz="0" w:space="0" w:color="auto"/>
                        <w:right w:val="none" w:sz="0" w:space="0" w:color="auto"/>
                      </w:divBdr>
                      <w:divsChild>
                        <w:div w:id="582372841">
                          <w:marLeft w:val="0"/>
                          <w:marRight w:val="0"/>
                          <w:marTop w:val="0"/>
                          <w:marBottom w:val="0"/>
                          <w:divBdr>
                            <w:top w:val="none" w:sz="0" w:space="0" w:color="auto"/>
                            <w:left w:val="none" w:sz="0" w:space="0" w:color="auto"/>
                            <w:bottom w:val="none" w:sz="0" w:space="0" w:color="auto"/>
                            <w:right w:val="none" w:sz="0" w:space="0" w:color="auto"/>
                          </w:divBdr>
                          <w:divsChild>
                            <w:div w:id="662203867">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951889594">
                          <w:marLeft w:val="0"/>
                          <w:marRight w:val="0"/>
                          <w:marTop w:val="411"/>
                          <w:marBottom w:val="0"/>
                          <w:divBdr>
                            <w:top w:val="none" w:sz="0" w:space="0" w:color="auto"/>
                            <w:left w:val="none" w:sz="0" w:space="0" w:color="auto"/>
                            <w:bottom w:val="none" w:sz="0" w:space="0" w:color="auto"/>
                            <w:right w:val="none" w:sz="0" w:space="0" w:color="auto"/>
                          </w:divBdr>
                        </w:div>
                        <w:div w:id="433862865">
                          <w:marLeft w:val="0"/>
                          <w:marRight w:val="0"/>
                          <w:marTop w:val="370"/>
                          <w:marBottom w:val="0"/>
                          <w:divBdr>
                            <w:top w:val="none" w:sz="0" w:space="0" w:color="auto"/>
                            <w:left w:val="none" w:sz="0" w:space="0" w:color="auto"/>
                            <w:bottom w:val="none" w:sz="0" w:space="0" w:color="auto"/>
                            <w:right w:val="none" w:sz="0" w:space="0" w:color="auto"/>
                          </w:divBdr>
                        </w:div>
                      </w:divsChild>
                    </w:div>
                    <w:div w:id="1543132523">
                      <w:marLeft w:val="411"/>
                      <w:marRight w:val="411"/>
                      <w:marTop w:val="0"/>
                      <w:marBottom w:val="0"/>
                      <w:divBdr>
                        <w:top w:val="none" w:sz="0" w:space="0" w:color="auto"/>
                        <w:left w:val="none" w:sz="0" w:space="0" w:color="auto"/>
                        <w:bottom w:val="none" w:sz="0" w:space="0" w:color="auto"/>
                        <w:right w:val="none" w:sz="0" w:space="0" w:color="auto"/>
                      </w:divBdr>
                      <w:divsChild>
                        <w:div w:id="960647268">
                          <w:marLeft w:val="0"/>
                          <w:marRight w:val="0"/>
                          <w:marTop w:val="0"/>
                          <w:marBottom w:val="0"/>
                          <w:divBdr>
                            <w:top w:val="none" w:sz="0" w:space="0" w:color="auto"/>
                            <w:left w:val="none" w:sz="0" w:space="0" w:color="auto"/>
                            <w:bottom w:val="none" w:sz="0" w:space="0" w:color="auto"/>
                            <w:right w:val="none" w:sz="0" w:space="0" w:color="auto"/>
                          </w:divBdr>
                          <w:divsChild>
                            <w:div w:id="829365835">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818770680">
                          <w:marLeft w:val="0"/>
                          <w:marRight w:val="0"/>
                          <w:marTop w:val="411"/>
                          <w:marBottom w:val="0"/>
                          <w:divBdr>
                            <w:top w:val="none" w:sz="0" w:space="0" w:color="auto"/>
                            <w:left w:val="none" w:sz="0" w:space="0" w:color="auto"/>
                            <w:bottom w:val="none" w:sz="0" w:space="0" w:color="auto"/>
                            <w:right w:val="none" w:sz="0" w:space="0" w:color="auto"/>
                          </w:divBdr>
                        </w:div>
                        <w:div w:id="1114326644">
                          <w:marLeft w:val="0"/>
                          <w:marRight w:val="0"/>
                          <w:marTop w:val="370"/>
                          <w:marBottom w:val="0"/>
                          <w:divBdr>
                            <w:top w:val="none" w:sz="0" w:space="0" w:color="auto"/>
                            <w:left w:val="none" w:sz="0" w:space="0" w:color="auto"/>
                            <w:bottom w:val="none" w:sz="0" w:space="0" w:color="auto"/>
                            <w:right w:val="none" w:sz="0" w:space="0" w:color="auto"/>
                          </w:divBdr>
                        </w:div>
                      </w:divsChild>
                    </w:div>
                    <w:div w:id="923761025">
                      <w:marLeft w:val="411"/>
                      <w:marRight w:val="411"/>
                      <w:marTop w:val="0"/>
                      <w:marBottom w:val="0"/>
                      <w:divBdr>
                        <w:top w:val="none" w:sz="0" w:space="0" w:color="auto"/>
                        <w:left w:val="none" w:sz="0" w:space="0" w:color="auto"/>
                        <w:bottom w:val="none" w:sz="0" w:space="0" w:color="auto"/>
                        <w:right w:val="none" w:sz="0" w:space="0" w:color="auto"/>
                      </w:divBdr>
                      <w:divsChild>
                        <w:div w:id="2090418576">
                          <w:marLeft w:val="0"/>
                          <w:marRight w:val="0"/>
                          <w:marTop w:val="0"/>
                          <w:marBottom w:val="0"/>
                          <w:divBdr>
                            <w:top w:val="none" w:sz="0" w:space="0" w:color="auto"/>
                            <w:left w:val="none" w:sz="0" w:space="0" w:color="auto"/>
                            <w:bottom w:val="none" w:sz="0" w:space="0" w:color="auto"/>
                            <w:right w:val="none" w:sz="0" w:space="0" w:color="auto"/>
                          </w:divBdr>
                          <w:divsChild>
                            <w:div w:id="485056388">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997658184">
                          <w:marLeft w:val="0"/>
                          <w:marRight w:val="0"/>
                          <w:marTop w:val="411"/>
                          <w:marBottom w:val="0"/>
                          <w:divBdr>
                            <w:top w:val="none" w:sz="0" w:space="0" w:color="auto"/>
                            <w:left w:val="none" w:sz="0" w:space="0" w:color="auto"/>
                            <w:bottom w:val="none" w:sz="0" w:space="0" w:color="auto"/>
                            <w:right w:val="none" w:sz="0" w:space="0" w:color="auto"/>
                          </w:divBdr>
                        </w:div>
                        <w:div w:id="2005274686">
                          <w:marLeft w:val="0"/>
                          <w:marRight w:val="0"/>
                          <w:marTop w:val="370"/>
                          <w:marBottom w:val="0"/>
                          <w:divBdr>
                            <w:top w:val="none" w:sz="0" w:space="0" w:color="auto"/>
                            <w:left w:val="none" w:sz="0" w:space="0" w:color="auto"/>
                            <w:bottom w:val="none" w:sz="0" w:space="0" w:color="auto"/>
                            <w:right w:val="none" w:sz="0" w:space="0" w:color="auto"/>
                          </w:divBdr>
                        </w:div>
                      </w:divsChild>
                    </w:div>
                    <w:div w:id="1894075515">
                      <w:marLeft w:val="411"/>
                      <w:marRight w:val="411"/>
                      <w:marTop w:val="0"/>
                      <w:marBottom w:val="0"/>
                      <w:divBdr>
                        <w:top w:val="none" w:sz="0" w:space="0" w:color="auto"/>
                        <w:left w:val="none" w:sz="0" w:space="0" w:color="auto"/>
                        <w:bottom w:val="none" w:sz="0" w:space="0" w:color="auto"/>
                        <w:right w:val="none" w:sz="0" w:space="0" w:color="auto"/>
                      </w:divBdr>
                      <w:divsChild>
                        <w:div w:id="1829588002">
                          <w:marLeft w:val="0"/>
                          <w:marRight w:val="0"/>
                          <w:marTop w:val="0"/>
                          <w:marBottom w:val="0"/>
                          <w:divBdr>
                            <w:top w:val="none" w:sz="0" w:space="0" w:color="auto"/>
                            <w:left w:val="none" w:sz="0" w:space="0" w:color="auto"/>
                            <w:bottom w:val="none" w:sz="0" w:space="0" w:color="auto"/>
                            <w:right w:val="none" w:sz="0" w:space="0" w:color="auto"/>
                          </w:divBdr>
                          <w:divsChild>
                            <w:div w:id="1766881338">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449080661">
                          <w:marLeft w:val="0"/>
                          <w:marRight w:val="0"/>
                          <w:marTop w:val="411"/>
                          <w:marBottom w:val="0"/>
                          <w:divBdr>
                            <w:top w:val="none" w:sz="0" w:space="0" w:color="auto"/>
                            <w:left w:val="none" w:sz="0" w:space="0" w:color="auto"/>
                            <w:bottom w:val="none" w:sz="0" w:space="0" w:color="auto"/>
                            <w:right w:val="none" w:sz="0" w:space="0" w:color="auto"/>
                          </w:divBdr>
                        </w:div>
                        <w:div w:id="1660226113">
                          <w:marLeft w:val="0"/>
                          <w:marRight w:val="0"/>
                          <w:marTop w:val="370"/>
                          <w:marBottom w:val="0"/>
                          <w:divBdr>
                            <w:top w:val="none" w:sz="0" w:space="0" w:color="auto"/>
                            <w:left w:val="none" w:sz="0" w:space="0" w:color="auto"/>
                            <w:bottom w:val="none" w:sz="0" w:space="0" w:color="auto"/>
                            <w:right w:val="none" w:sz="0" w:space="0" w:color="auto"/>
                          </w:divBdr>
                        </w:div>
                      </w:divsChild>
                    </w:div>
                    <w:div w:id="1036388434">
                      <w:marLeft w:val="411"/>
                      <w:marRight w:val="411"/>
                      <w:marTop w:val="0"/>
                      <w:marBottom w:val="0"/>
                      <w:divBdr>
                        <w:top w:val="none" w:sz="0" w:space="0" w:color="auto"/>
                        <w:left w:val="none" w:sz="0" w:space="0" w:color="auto"/>
                        <w:bottom w:val="none" w:sz="0" w:space="0" w:color="auto"/>
                        <w:right w:val="none" w:sz="0" w:space="0" w:color="auto"/>
                      </w:divBdr>
                      <w:divsChild>
                        <w:div w:id="1668512444">
                          <w:marLeft w:val="0"/>
                          <w:marRight w:val="0"/>
                          <w:marTop w:val="0"/>
                          <w:marBottom w:val="0"/>
                          <w:divBdr>
                            <w:top w:val="none" w:sz="0" w:space="0" w:color="auto"/>
                            <w:left w:val="none" w:sz="0" w:space="0" w:color="auto"/>
                            <w:bottom w:val="none" w:sz="0" w:space="0" w:color="auto"/>
                            <w:right w:val="none" w:sz="0" w:space="0" w:color="auto"/>
                          </w:divBdr>
                          <w:divsChild>
                            <w:div w:id="734009548">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958340171">
                          <w:marLeft w:val="0"/>
                          <w:marRight w:val="0"/>
                          <w:marTop w:val="411"/>
                          <w:marBottom w:val="0"/>
                          <w:divBdr>
                            <w:top w:val="none" w:sz="0" w:space="0" w:color="auto"/>
                            <w:left w:val="none" w:sz="0" w:space="0" w:color="auto"/>
                            <w:bottom w:val="none" w:sz="0" w:space="0" w:color="auto"/>
                            <w:right w:val="none" w:sz="0" w:space="0" w:color="auto"/>
                          </w:divBdr>
                        </w:div>
                        <w:div w:id="1970815179">
                          <w:marLeft w:val="0"/>
                          <w:marRight w:val="0"/>
                          <w:marTop w:val="370"/>
                          <w:marBottom w:val="0"/>
                          <w:divBdr>
                            <w:top w:val="none" w:sz="0" w:space="0" w:color="auto"/>
                            <w:left w:val="none" w:sz="0" w:space="0" w:color="auto"/>
                            <w:bottom w:val="none" w:sz="0" w:space="0" w:color="auto"/>
                            <w:right w:val="none" w:sz="0" w:space="0" w:color="auto"/>
                          </w:divBdr>
                        </w:div>
                      </w:divsChild>
                    </w:div>
                    <w:div w:id="1046181706">
                      <w:marLeft w:val="411"/>
                      <w:marRight w:val="411"/>
                      <w:marTop w:val="0"/>
                      <w:marBottom w:val="0"/>
                      <w:divBdr>
                        <w:top w:val="none" w:sz="0" w:space="0" w:color="auto"/>
                        <w:left w:val="none" w:sz="0" w:space="0" w:color="auto"/>
                        <w:bottom w:val="none" w:sz="0" w:space="0" w:color="auto"/>
                        <w:right w:val="none" w:sz="0" w:space="0" w:color="auto"/>
                      </w:divBdr>
                      <w:divsChild>
                        <w:div w:id="1886332966">
                          <w:marLeft w:val="0"/>
                          <w:marRight w:val="0"/>
                          <w:marTop w:val="0"/>
                          <w:marBottom w:val="0"/>
                          <w:divBdr>
                            <w:top w:val="none" w:sz="0" w:space="0" w:color="auto"/>
                            <w:left w:val="none" w:sz="0" w:space="0" w:color="auto"/>
                            <w:bottom w:val="none" w:sz="0" w:space="0" w:color="auto"/>
                            <w:right w:val="none" w:sz="0" w:space="0" w:color="auto"/>
                          </w:divBdr>
                          <w:divsChild>
                            <w:div w:id="849636202">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008367784">
                          <w:marLeft w:val="0"/>
                          <w:marRight w:val="0"/>
                          <w:marTop w:val="411"/>
                          <w:marBottom w:val="0"/>
                          <w:divBdr>
                            <w:top w:val="none" w:sz="0" w:space="0" w:color="auto"/>
                            <w:left w:val="none" w:sz="0" w:space="0" w:color="auto"/>
                            <w:bottom w:val="none" w:sz="0" w:space="0" w:color="auto"/>
                            <w:right w:val="none" w:sz="0" w:space="0" w:color="auto"/>
                          </w:divBdr>
                        </w:div>
                        <w:div w:id="1939095331">
                          <w:marLeft w:val="0"/>
                          <w:marRight w:val="0"/>
                          <w:marTop w:val="370"/>
                          <w:marBottom w:val="0"/>
                          <w:divBdr>
                            <w:top w:val="none" w:sz="0" w:space="0" w:color="auto"/>
                            <w:left w:val="none" w:sz="0" w:space="0" w:color="auto"/>
                            <w:bottom w:val="none" w:sz="0" w:space="0" w:color="auto"/>
                            <w:right w:val="none" w:sz="0" w:space="0" w:color="auto"/>
                          </w:divBdr>
                        </w:div>
                      </w:divsChild>
                    </w:div>
                    <w:div w:id="541745887">
                      <w:marLeft w:val="411"/>
                      <w:marRight w:val="411"/>
                      <w:marTop w:val="0"/>
                      <w:marBottom w:val="0"/>
                      <w:divBdr>
                        <w:top w:val="none" w:sz="0" w:space="0" w:color="auto"/>
                        <w:left w:val="none" w:sz="0" w:space="0" w:color="auto"/>
                        <w:bottom w:val="none" w:sz="0" w:space="0" w:color="auto"/>
                        <w:right w:val="none" w:sz="0" w:space="0" w:color="auto"/>
                      </w:divBdr>
                      <w:divsChild>
                        <w:div w:id="2057731533">
                          <w:marLeft w:val="0"/>
                          <w:marRight w:val="0"/>
                          <w:marTop w:val="0"/>
                          <w:marBottom w:val="0"/>
                          <w:divBdr>
                            <w:top w:val="none" w:sz="0" w:space="0" w:color="auto"/>
                            <w:left w:val="none" w:sz="0" w:space="0" w:color="auto"/>
                            <w:bottom w:val="none" w:sz="0" w:space="0" w:color="auto"/>
                            <w:right w:val="none" w:sz="0" w:space="0" w:color="auto"/>
                          </w:divBdr>
                          <w:divsChild>
                            <w:div w:id="214319675">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561866420">
                          <w:marLeft w:val="0"/>
                          <w:marRight w:val="0"/>
                          <w:marTop w:val="411"/>
                          <w:marBottom w:val="0"/>
                          <w:divBdr>
                            <w:top w:val="none" w:sz="0" w:space="0" w:color="auto"/>
                            <w:left w:val="none" w:sz="0" w:space="0" w:color="auto"/>
                            <w:bottom w:val="none" w:sz="0" w:space="0" w:color="auto"/>
                            <w:right w:val="none" w:sz="0" w:space="0" w:color="auto"/>
                          </w:divBdr>
                        </w:div>
                        <w:div w:id="1853644637">
                          <w:marLeft w:val="0"/>
                          <w:marRight w:val="0"/>
                          <w:marTop w:val="370"/>
                          <w:marBottom w:val="0"/>
                          <w:divBdr>
                            <w:top w:val="none" w:sz="0" w:space="0" w:color="auto"/>
                            <w:left w:val="none" w:sz="0" w:space="0" w:color="auto"/>
                            <w:bottom w:val="none" w:sz="0" w:space="0" w:color="auto"/>
                            <w:right w:val="none" w:sz="0" w:space="0" w:color="auto"/>
                          </w:divBdr>
                        </w:div>
                      </w:divsChild>
                    </w:div>
                    <w:div w:id="22440441">
                      <w:marLeft w:val="411"/>
                      <w:marRight w:val="411"/>
                      <w:marTop w:val="0"/>
                      <w:marBottom w:val="0"/>
                      <w:divBdr>
                        <w:top w:val="none" w:sz="0" w:space="0" w:color="auto"/>
                        <w:left w:val="none" w:sz="0" w:space="0" w:color="auto"/>
                        <w:bottom w:val="none" w:sz="0" w:space="0" w:color="auto"/>
                        <w:right w:val="none" w:sz="0" w:space="0" w:color="auto"/>
                      </w:divBdr>
                      <w:divsChild>
                        <w:div w:id="1170757709">
                          <w:marLeft w:val="0"/>
                          <w:marRight w:val="0"/>
                          <w:marTop w:val="0"/>
                          <w:marBottom w:val="0"/>
                          <w:divBdr>
                            <w:top w:val="none" w:sz="0" w:space="0" w:color="auto"/>
                            <w:left w:val="none" w:sz="0" w:space="0" w:color="auto"/>
                            <w:bottom w:val="none" w:sz="0" w:space="0" w:color="auto"/>
                            <w:right w:val="none" w:sz="0" w:space="0" w:color="auto"/>
                          </w:divBdr>
                          <w:divsChild>
                            <w:div w:id="859005403">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592053781">
                          <w:marLeft w:val="0"/>
                          <w:marRight w:val="0"/>
                          <w:marTop w:val="411"/>
                          <w:marBottom w:val="0"/>
                          <w:divBdr>
                            <w:top w:val="none" w:sz="0" w:space="0" w:color="auto"/>
                            <w:left w:val="none" w:sz="0" w:space="0" w:color="auto"/>
                            <w:bottom w:val="none" w:sz="0" w:space="0" w:color="auto"/>
                            <w:right w:val="none" w:sz="0" w:space="0" w:color="auto"/>
                          </w:divBdr>
                        </w:div>
                        <w:div w:id="1409578075">
                          <w:marLeft w:val="0"/>
                          <w:marRight w:val="0"/>
                          <w:marTop w:val="370"/>
                          <w:marBottom w:val="0"/>
                          <w:divBdr>
                            <w:top w:val="none" w:sz="0" w:space="0" w:color="auto"/>
                            <w:left w:val="none" w:sz="0" w:space="0" w:color="auto"/>
                            <w:bottom w:val="none" w:sz="0" w:space="0" w:color="auto"/>
                            <w:right w:val="none" w:sz="0" w:space="0" w:color="auto"/>
                          </w:divBdr>
                        </w:div>
                      </w:divsChild>
                    </w:div>
                    <w:div w:id="2114206421">
                      <w:marLeft w:val="411"/>
                      <w:marRight w:val="411"/>
                      <w:marTop w:val="0"/>
                      <w:marBottom w:val="0"/>
                      <w:divBdr>
                        <w:top w:val="none" w:sz="0" w:space="0" w:color="auto"/>
                        <w:left w:val="none" w:sz="0" w:space="0" w:color="auto"/>
                        <w:bottom w:val="none" w:sz="0" w:space="0" w:color="auto"/>
                        <w:right w:val="none" w:sz="0" w:space="0" w:color="auto"/>
                      </w:divBdr>
                      <w:divsChild>
                        <w:div w:id="1873609202">
                          <w:marLeft w:val="0"/>
                          <w:marRight w:val="0"/>
                          <w:marTop w:val="0"/>
                          <w:marBottom w:val="0"/>
                          <w:divBdr>
                            <w:top w:val="none" w:sz="0" w:space="0" w:color="auto"/>
                            <w:left w:val="none" w:sz="0" w:space="0" w:color="auto"/>
                            <w:bottom w:val="none" w:sz="0" w:space="0" w:color="auto"/>
                            <w:right w:val="none" w:sz="0" w:space="0" w:color="auto"/>
                          </w:divBdr>
                          <w:divsChild>
                            <w:div w:id="499665845">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756293078">
                          <w:marLeft w:val="0"/>
                          <w:marRight w:val="0"/>
                          <w:marTop w:val="411"/>
                          <w:marBottom w:val="0"/>
                          <w:divBdr>
                            <w:top w:val="none" w:sz="0" w:space="0" w:color="auto"/>
                            <w:left w:val="none" w:sz="0" w:space="0" w:color="auto"/>
                            <w:bottom w:val="none" w:sz="0" w:space="0" w:color="auto"/>
                            <w:right w:val="none" w:sz="0" w:space="0" w:color="auto"/>
                          </w:divBdr>
                        </w:div>
                        <w:div w:id="560139315">
                          <w:marLeft w:val="0"/>
                          <w:marRight w:val="0"/>
                          <w:marTop w:val="370"/>
                          <w:marBottom w:val="0"/>
                          <w:divBdr>
                            <w:top w:val="none" w:sz="0" w:space="0" w:color="auto"/>
                            <w:left w:val="none" w:sz="0" w:space="0" w:color="auto"/>
                            <w:bottom w:val="none" w:sz="0" w:space="0" w:color="auto"/>
                            <w:right w:val="none" w:sz="0" w:space="0" w:color="auto"/>
                          </w:divBdr>
                        </w:div>
                      </w:divsChild>
                    </w:div>
                    <w:div w:id="1735467962">
                      <w:marLeft w:val="411"/>
                      <w:marRight w:val="411"/>
                      <w:marTop w:val="0"/>
                      <w:marBottom w:val="0"/>
                      <w:divBdr>
                        <w:top w:val="none" w:sz="0" w:space="0" w:color="auto"/>
                        <w:left w:val="none" w:sz="0" w:space="0" w:color="auto"/>
                        <w:bottom w:val="none" w:sz="0" w:space="0" w:color="auto"/>
                        <w:right w:val="none" w:sz="0" w:space="0" w:color="auto"/>
                      </w:divBdr>
                      <w:divsChild>
                        <w:div w:id="1923907285">
                          <w:marLeft w:val="0"/>
                          <w:marRight w:val="0"/>
                          <w:marTop w:val="0"/>
                          <w:marBottom w:val="0"/>
                          <w:divBdr>
                            <w:top w:val="none" w:sz="0" w:space="0" w:color="auto"/>
                            <w:left w:val="none" w:sz="0" w:space="0" w:color="auto"/>
                            <w:bottom w:val="none" w:sz="0" w:space="0" w:color="auto"/>
                            <w:right w:val="none" w:sz="0" w:space="0" w:color="auto"/>
                          </w:divBdr>
                          <w:divsChild>
                            <w:div w:id="523251915">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575700666">
                          <w:marLeft w:val="0"/>
                          <w:marRight w:val="0"/>
                          <w:marTop w:val="411"/>
                          <w:marBottom w:val="0"/>
                          <w:divBdr>
                            <w:top w:val="none" w:sz="0" w:space="0" w:color="auto"/>
                            <w:left w:val="none" w:sz="0" w:space="0" w:color="auto"/>
                            <w:bottom w:val="none" w:sz="0" w:space="0" w:color="auto"/>
                            <w:right w:val="none" w:sz="0" w:space="0" w:color="auto"/>
                          </w:divBdr>
                        </w:div>
                        <w:div w:id="769929862">
                          <w:marLeft w:val="0"/>
                          <w:marRight w:val="0"/>
                          <w:marTop w:val="370"/>
                          <w:marBottom w:val="0"/>
                          <w:divBdr>
                            <w:top w:val="none" w:sz="0" w:space="0" w:color="auto"/>
                            <w:left w:val="none" w:sz="0" w:space="0" w:color="auto"/>
                            <w:bottom w:val="none" w:sz="0" w:space="0" w:color="auto"/>
                            <w:right w:val="none" w:sz="0" w:space="0" w:color="auto"/>
                          </w:divBdr>
                        </w:div>
                      </w:divsChild>
                    </w:div>
                    <w:div w:id="1277253019">
                      <w:marLeft w:val="411"/>
                      <w:marRight w:val="411"/>
                      <w:marTop w:val="0"/>
                      <w:marBottom w:val="0"/>
                      <w:divBdr>
                        <w:top w:val="none" w:sz="0" w:space="0" w:color="auto"/>
                        <w:left w:val="none" w:sz="0" w:space="0" w:color="auto"/>
                        <w:bottom w:val="none" w:sz="0" w:space="0" w:color="auto"/>
                        <w:right w:val="none" w:sz="0" w:space="0" w:color="auto"/>
                      </w:divBdr>
                      <w:divsChild>
                        <w:div w:id="1168861350">
                          <w:marLeft w:val="0"/>
                          <w:marRight w:val="0"/>
                          <w:marTop w:val="0"/>
                          <w:marBottom w:val="0"/>
                          <w:divBdr>
                            <w:top w:val="none" w:sz="0" w:space="0" w:color="auto"/>
                            <w:left w:val="none" w:sz="0" w:space="0" w:color="auto"/>
                            <w:bottom w:val="none" w:sz="0" w:space="0" w:color="auto"/>
                            <w:right w:val="none" w:sz="0" w:space="0" w:color="auto"/>
                          </w:divBdr>
                          <w:divsChild>
                            <w:div w:id="926810707">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331564687">
                          <w:marLeft w:val="0"/>
                          <w:marRight w:val="0"/>
                          <w:marTop w:val="411"/>
                          <w:marBottom w:val="0"/>
                          <w:divBdr>
                            <w:top w:val="none" w:sz="0" w:space="0" w:color="auto"/>
                            <w:left w:val="none" w:sz="0" w:space="0" w:color="auto"/>
                            <w:bottom w:val="none" w:sz="0" w:space="0" w:color="auto"/>
                            <w:right w:val="none" w:sz="0" w:space="0" w:color="auto"/>
                          </w:divBdr>
                        </w:div>
                        <w:div w:id="1449078923">
                          <w:marLeft w:val="0"/>
                          <w:marRight w:val="0"/>
                          <w:marTop w:val="370"/>
                          <w:marBottom w:val="0"/>
                          <w:divBdr>
                            <w:top w:val="none" w:sz="0" w:space="0" w:color="auto"/>
                            <w:left w:val="none" w:sz="0" w:space="0" w:color="auto"/>
                            <w:bottom w:val="none" w:sz="0" w:space="0" w:color="auto"/>
                            <w:right w:val="none" w:sz="0" w:space="0" w:color="auto"/>
                          </w:divBdr>
                        </w:div>
                      </w:divsChild>
                    </w:div>
                    <w:div w:id="67115940">
                      <w:marLeft w:val="411"/>
                      <w:marRight w:val="411"/>
                      <w:marTop w:val="0"/>
                      <w:marBottom w:val="0"/>
                      <w:divBdr>
                        <w:top w:val="none" w:sz="0" w:space="0" w:color="auto"/>
                        <w:left w:val="none" w:sz="0" w:space="0" w:color="auto"/>
                        <w:bottom w:val="none" w:sz="0" w:space="0" w:color="auto"/>
                        <w:right w:val="none" w:sz="0" w:space="0" w:color="auto"/>
                      </w:divBdr>
                      <w:divsChild>
                        <w:div w:id="1513957380">
                          <w:marLeft w:val="0"/>
                          <w:marRight w:val="0"/>
                          <w:marTop w:val="0"/>
                          <w:marBottom w:val="0"/>
                          <w:divBdr>
                            <w:top w:val="none" w:sz="0" w:space="0" w:color="auto"/>
                            <w:left w:val="none" w:sz="0" w:space="0" w:color="auto"/>
                            <w:bottom w:val="none" w:sz="0" w:space="0" w:color="auto"/>
                            <w:right w:val="none" w:sz="0" w:space="0" w:color="auto"/>
                          </w:divBdr>
                          <w:divsChild>
                            <w:div w:id="770707730">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751436301">
                          <w:marLeft w:val="0"/>
                          <w:marRight w:val="0"/>
                          <w:marTop w:val="411"/>
                          <w:marBottom w:val="0"/>
                          <w:divBdr>
                            <w:top w:val="none" w:sz="0" w:space="0" w:color="auto"/>
                            <w:left w:val="none" w:sz="0" w:space="0" w:color="auto"/>
                            <w:bottom w:val="none" w:sz="0" w:space="0" w:color="auto"/>
                            <w:right w:val="none" w:sz="0" w:space="0" w:color="auto"/>
                          </w:divBdr>
                        </w:div>
                        <w:div w:id="624701070">
                          <w:marLeft w:val="0"/>
                          <w:marRight w:val="0"/>
                          <w:marTop w:val="370"/>
                          <w:marBottom w:val="0"/>
                          <w:divBdr>
                            <w:top w:val="none" w:sz="0" w:space="0" w:color="auto"/>
                            <w:left w:val="none" w:sz="0" w:space="0" w:color="auto"/>
                            <w:bottom w:val="none" w:sz="0" w:space="0" w:color="auto"/>
                            <w:right w:val="none" w:sz="0" w:space="0" w:color="auto"/>
                          </w:divBdr>
                        </w:div>
                      </w:divsChild>
                    </w:div>
                    <w:div w:id="181632366">
                      <w:marLeft w:val="411"/>
                      <w:marRight w:val="411"/>
                      <w:marTop w:val="0"/>
                      <w:marBottom w:val="0"/>
                      <w:divBdr>
                        <w:top w:val="none" w:sz="0" w:space="0" w:color="auto"/>
                        <w:left w:val="none" w:sz="0" w:space="0" w:color="auto"/>
                        <w:bottom w:val="none" w:sz="0" w:space="0" w:color="auto"/>
                        <w:right w:val="none" w:sz="0" w:space="0" w:color="auto"/>
                      </w:divBdr>
                      <w:divsChild>
                        <w:div w:id="1806698080">
                          <w:marLeft w:val="0"/>
                          <w:marRight w:val="0"/>
                          <w:marTop w:val="0"/>
                          <w:marBottom w:val="0"/>
                          <w:divBdr>
                            <w:top w:val="none" w:sz="0" w:space="0" w:color="auto"/>
                            <w:left w:val="none" w:sz="0" w:space="0" w:color="auto"/>
                            <w:bottom w:val="none" w:sz="0" w:space="0" w:color="auto"/>
                            <w:right w:val="none" w:sz="0" w:space="0" w:color="auto"/>
                          </w:divBdr>
                          <w:divsChild>
                            <w:div w:id="27606393">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214704705">
                          <w:marLeft w:val="0"/>
                          <w:marRight w:val="0"/>
                          <w:marTop w:val="411"/>
                          <w:marBottom w:val="0"/>
                          <w:divBdr>
                            <w:top w:val="none" w:sz="0" w:space="0" w:color="auto"/>
                            <w:left w:val="none" w:sz="0" w:space="0" w:color="auto"/>
                            <w:bottom w:val="none" w:sz="0" w:space="0" w:color="auto"/>
                            <w:right w:val="none" w:sz="0" w:space="0" w:color="auto"/>
                          </w:divBdr>
                        </w:div>
                        <w:div w:id="811749278">
                          <w:marLeft w:val="0"/>
                          <w:marRight w:val="0"/>
                          <w:marTop w:val="370"/>
                          <w:marBottom w:val="0"/>
                          <w:divBdr>
                            <w:top w:val="none" w:sz="0" w:space="0" w:color="auto"/>
                            <w:left w:val="none" w:sz="0" w:space="0" w:color="auto"/>
                            <w:bottom w:val="none" w:sz="0" w:space="0" w:color="auto"/>
                            <w:right w:val="none" w:sz="0" w:space="0" w:color="auto"/>
                          </w:divBdr>
                        </w:div>
                      </w:divsChild>
                    </w:div>
                    <w:div w:id="1878808993">
                      <w:marLeft w:val="411"/>
                      <w:marRight w:val="411"/>
                      <w:marTop w:val="0"/>
                      <w:marBottom w:val="0"/>
                      <w:divBdr>
                        <w:top w:val="none" w:sz="0" w:space="0" w:color="auto"/>
                        <w:left w:val="none" w:sz="0" w:space="0" w:color="auto"/>
                        <w:bottom w:val="none" w:sz="0" w:space="0" w:color="auto"/>
                        <w:right w:val="none" w:sz="0" w:space="0" w:color="auto"/>
                      </w:divBdr>
                      <w:divsChild>
                        <w:div w:id="1242715091">
                          <w:marLeft w:val="0"/>
                          <w:marRight w:val="0"/>
                          <w:marTop w:val="0"/>
                          <w:marBottom w:val="0"/>
                          <w:divBdr>
                            <w:top w:val="none" w:sz="0" w:space="0" w:color="auto"/>
                            <w:left w:val="none" w:sz="0" w:space="0" w:color="auto"/>
                            <w:bottom w:val="none" w:sz="0" w:space="0" w:color="auto"/>
                            <w:right w:val="none" w:sz="0" w:space="0" w:color="auto"/>
                          </w:divBdr>
                          <w:divsChild>
                            <w:div w:id="50347995">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563716322">
                          <w:marLeft w:val="0"/>
                          <w:marRight w:val="0"/>
                          <w:marTop w:val="411"/>
                          <w:marBottom w:val="0"/>
                          <w:divBdr>
                            <w:top w:val="none" w:sz="0" w:space="0" w:color="auto"/>
                            <w:left w:val="none" w:sz="0" w:space="0" w:color="auto"/>
                            <w:bottom w:val="none" w:sz="0" w:space="0" w:color="auto"/>
                            <w:right w:val="none" w:sz="0" w:space="0" w:color="auto"/>
                          </w:divBdr>
                        </w:div>
                        <w:div w:id="341979973">
                          <w:marLeft w:val="0"/>
                          <w:marRight w:val="0"/>
                          <w:marTop w:val="370"/>
                          <w:marBottom w:val="0"/>
                          <w:divBdr>
                            <w:top w:val="none" w:sz="0" w:space="0" w:color="auto"/>
                            <w:left w:val="none" w:sz="0" w:space="0" w:color="auto"/>
                            <w:bottom w:val="none" w:sz="0" w:space="0" w:color="auto"/>
                            <w:right w:val="none" w:sz="0" w:space="0" w:color="auto"/>
                          </w:divBdr>
                        </w:div>
                      </w:divsChild>
                    </w:div>
                    <w:div w:id="1671567407">
                      <w:marLeft w:val="411"/>
                      <w:marRight w:val="411"/>
                      <w:marTop w:val="0"/>
                      <w:marBottom w:val="0"/>
                      <w:divBdr>
                        <w:top w:val="none" w:sz="0" w:space="0" w:color="auto"/>
                        <w:left w:val="none" w:sz="0" w:space="0" w:color="auto"/>
                        <w:bottom w:val="none" w:sz="0" w:space="0" w:color="auto"/>
                        <w:right w:val="none" w:sz="0" w:space="0" w:color="auto"/>
                      </w:divBdr>
                      <w:divsChild>
                        <w:div w:id="889145757">
                          <w:marLeft w:val="0"/>
                          <w:marRight w:val="0"/>
                          <w:marTop w:val="0"/>
                          <w:marBottom w:val="0"/>
                          <w:divBdr>
                            <w:top w:val="none" w:sz="0" w:space="0" w:color="auto"/>
                            <w:left w:val="none" w:sz="0" w:space="0" w:color="auto"/>
                            <w:bottom w:val="none" w:sz="0" w:space="0" w:color="auto"/>
                            <w:right w:val="none" w:sz="0" w:space="0" w:color="auto"/>
                          </w:divBdr>
                          <w:divsChild>
                            <w:div w:id="479461671">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448359944">
                          <w:marLeft w:val="0"/>
                          <w:marRight w:val="0"/>
                          <w:marTop w:val="411"/>
                          <w:marBottom w:val="0"/>
                          <w:divBdr>
                            <w:top w:val="none" w:sz="0" w:space="0" w:color="auto"/>
                            <w:left w:val="none" w:sz="0" w:space="0" w:color="auto"/>
                            <w:bottom w:val="none" w:sz="0" w:space="0" w:color="auto"/>
                            <w:right w:val="none" w:sz="0" w:space="0" w:color="auto"/>
                          </w:divBdr>
                        </w:div>
                        <w:div w:id="1243904541">
                          <w:marLeft w:val="0"/>
                          <w:marRight w:val="0"/>
                          <w:marTop w:val="370"/>
                          <w:marBottom w:val="0"/>
                          <w:divBdr>
                            <w:top w:val="none" w:sz="0" w:space="0" w:color="auto"/>
                            <w:left w:val="none" w:sz="0" w:space="0" w:color="auto"/>
                            <w:bottom w:val="none" w:sz="0" w:space="0" w:color="auto"/>
                            <w:right w:val="none" w:sz="0" w:space="0" w:color="auto"/>
                          </w:divBdr>
                        </w:div>
                      </w:divsChild>
                    </w:div>
                    <w:div w:id="761297355">
                      <w:marLeft w:val="411"/>
                      <w:marRight w:val="411"/>
                      <w:marTop w:val="0"/>
                      <w:marBottom w:val="0"/>
                      <w:divBdr>
                        <w:top w:val="none" w:sz="0" w:space="0" w:color="auto"/>
                        <w:left w:val="none" w:sz="0" w:space="0" w:color="auto"/>
                        <w:bottom w:val="none" w:sz="0" w:space="0" w:color="auto"/>
                        <w:right w:val="none" w:sz="0" w:space="0" w:color="auto"/>
                      </w:divBdr>
                      <w:divsChild>
                        <w:div w:id="1562600168">
                          <w:marLeft w:val="0"/>
                          <w:marRight w:val="0"/>
                          <w:marTop w:val="0"/>
                          <w:marBottom w:val="0"/>
                          <w:divBdr>
                            <w:top w:val="none" w:sz="0" w:space="0" w:color="auto"/>
                            <w:left w:val="none" w:sz="0" w:space="0" w:color="auto"/>
                            <w:bottom w:val="none" w:sz="0" w:space="0" w:color="auto"/>
                            <w:right w:val="none" w:sz="0" w:space="0" w:color="auto"/>
                          </w:divBdr>
                          <w:divsChild>
                            <w:div w:id="1601908818">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266547066">
                          <w:marLeft w:val="0"/>
                          <w:marRight w:val="0"/>
                          <w:marTop w:val="411"/>
                          <w:marBottom w:val="0"/>
                          <w:divBdr>
                            <w:top w:val="none" w:sz="0" w:space="0" w:color="auto"/>
                            <w:left w:val="none" w:sz="0" w:space="0" w:color="auto"/>
                            <w:bottom w:val="none" w:sz="0" w:space="0" w:color="auto"/>
                            <w:right w:val="none" w:sz="0" w:space="0" w:color="auto"/>
                          </w:divBdr>
                        </w:div>
                        <w:div w:id="2010255916">
                          <w:marLeft w:val="0"/>
                          <w:marRight w:val="0"/>
                          <w:marTop w:val="370"/>
                          <w:marBottom w:val="0"/>
                          <w:divBdr>
                            <w:top w:val="none" w:sz="0" w:space="0" w:color="auto"/>
                            <w:left w:val="none" w:sz="0" w:space="0" w:color="auto"/>
                            <w:bottom w:val="none" w:sz="0" w:space="0" w:color="auto"/>
                            <w:right w:val="none" w:sz="0" w:space="0" w:color="auto"/>
                          </w:divBdr>
                        </w:div>
                      </w:divsChild>
                    </w:div>
                    <w:div w:id="2136756925">
                      <w:marLeft w:val="411"/>
                      <w:marRight w:val="411"/>
                      <w:marTop w:val="0"/>
                      <w:marBottom w:val="0"/>
                      <w:divBdr>
                        <w:top w:val="none" w:sz="0" w:space="0" w:color="auto"/>
                        <w:left w:val="none" w:sz="0" w:space="0" w:color="auto"/>
                        <w:bottom w:val="none" w:sz="0" w:space="0" w:color="auto"/>
                        <w:right w:val="none" w:sz="0" w:space="0" w:color="auto"/>
                      </w:divBdr>
                      <w:divsChild>
                        <w:div w:id="1307395533">
                          <w:marLeft w:val="0"/>
                          <w:marRight w:val="0"/>
                          <w:marTop w:val="0"/>
                          <w:marBottom w:val="0"/>
                          <w:divBdr>
                            <w:top w:val="none" w:sz="0" w:space="0" w:color="auto"/>
                            <w:left w:val="none" w:sz="0" w:space="0" w:color="auto"/>
                            <w:bottom w:val="none" w:sz="0" w:space="0" w:color="auto"/>
                            <w:right w:val="none" w:sz="0" w:space="0" w:color="auto"/>
                          </w:divBdr>
                          <w:divsChild>
                            <w:div w:id="289408803">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897857195">
                          <w:marLeft w:val="0"/>
                          <w:marRight w:val="0"/>
                          <w:marTop w:val="411"/>
                          <w:marBottom w:val="0"/>
                          <w:divBdr>
                            <w:top w:val="none" w:sz="0" w:space="0" w:color="auto"/>
                            <w:left w:val="none" w:sz="0" w:space="0" w:color="auto"/>
                            <w:bottom w:val="none" w:sz="0" w:space="0" w:color="auto"/>
                            <w:right w:val="none" w:sz="0" w:space="0" w:color="auto"/>
                          </w:divBdr>
                        </w:div>
                        <w:div w:id="730494914">
                          <w:marLeft w:val="0"/>
                          <w:marRight w:val="0"/>
                          <w:marTop w:val="370"/>
                          <w:marBottom w:val="0"/>
                          <w:divBdr>
                            <w:top w:val="none" w:sz="0" w:space="0" w:color="auto"/>
                            <w:left w:val="none" w:sz="0" w:space="0" w:color="auto"/>
                            <w:bottom w:val="none" w:sz="0" w:space="0" w:color="auto"/>
                            <w:right w:val="none" w:sz="0" w:space="0" w:color="auto"/>
                          </w:divBdr>
                        </w:div>
                      </w:divsChild>
                    </w:div>
                    <w:div w:id="1924803280">
                      <w:marLeft w:val="411"/>
                      <w:marRight w:val="411"/>
                      <w:marTop w:val="0"/>
                      <w:marBottom w:val="0"/>
                      <w:divBdr>
                        <w:top w:val="none" w:sz="0" w:space="0" w:color="auto"/>
                        <w:left w:val="none" w:sz="0" w:space="0" w:color="auto"/>
                        <w:bottom w:val="none" w:sz="0" w:space="0" w:color="auto"/>
                        <w:right w:val="none" w:sz="0" w:space="0" w:color="auto"/>
                      </w:divBdr>
                      <w:divsChild>
                        <w:div w:id="1429616564">
                          <w:marLeft w:val="0"/>
                          <w:marRight w:val="0"/>
                          <w:marTop w:val="0"/>
                          <w:marBottom w:val="0"/>
                          <w:divBdr>
                            <w:top w:val="none" w:sz="0" w:space="0" w:color="auto"/>
                            <w:left w:val="none" w:sz="0" w:space="0" w:color="auto"/>
                            <w:bottom w:val="none" w:sz="0" w:space="0" w:color="auto"/>
                            <w:right w:val="none" w:sz="0" w:space="0" w:color="auto"/>
                          </w:divBdr>
                          <w:divsChild>
                            <w:div w:id="997000394">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10130081">
                          <w:marLeft w:val="0"/>
                          <w:marRight w:val="0"/>
                          <w:marTop w:val="411"/>
                          <w:marBottom w:val="0"/>
                          <w:divBdr>
                            <w:top w:val="none" w:sz="0" w:space="0" w:color="auto"/>
                            <w:left w:val="none" w:sz="0" w:space="0" w:color="auto"/>
                            <w:bottom w:val="none" w:sz="0" w:space="0" w:color="auto"/>
                            <w:right w:val="none" w:sz="0" w:space="0" w:color="auto"/>
                          </w:divBdr>
                        </w:div>
                        <w:div w:id="556432806">
                          <w:marLeft w:val="0"/>
                          <w:marRight w:val="0"/>
                          <w:marTop w:val="370"/>
                          <w:marBottom w:val="0"/>
                          <w:divBdr>
                            <w:top w:val="none" w:sz="0" w:space="0" w:color="auto"/>
                            <w:left w:val="none" w:sz="0" w:space="0" w:color="auto"/>
                            <w:bottom w:val="none" w:sz="0" w:space="0" w:color="auto"/>
                            <w:right w:val="none" w:sz="0" w:space="0" w:color="auto"/>
                          </w:divBdr>
                        </w:div>
                      </w:divsChild>
                    </w:div>
                    <w:div w:id="1022366337">
                      <w:marLeft w:val="411"/>
                      <w:marRight w:val="411"/>
                      <w:marTop w:val="0"/>
                      <w:marBottom w:val="0"/>
                      <w:divBdr>
                        <w:top w:val="none" w:sz="0" w:space="0" w:color="auto"/>
                        <w:left w:val="none" w:sz="0" w:space="0" w:color="auto"/>
                        <w:bottom w:val="none" w:sz="0" w:space="0" w:color="auto"/>
                        <w:right w:val="none" w:sz="0" w:space="0" w:color="auto"/>
                      </w:divBdr>
                      <w:divsChild>
                        <w:div w:id="519700952">
                          <w:marLeft w:val="0"/>
                          <w:marRight w:val="0"/>
                          <w:marTop w:val="0"/>
                          <w:marBottom w:val="0"/>
                          <w:divBdr>
                            <w:top w:val="none" w:sz="0" w:space="0" w:color="auto"/>
                            <w:left w:val="none" w:sz="0" w:space="0" w:color="auto"/>
                            <w:bottom w:val="none" w:sz="0" w:space="0" w:color="auto"/>
                            <w:right w:val="none" w:sz="0" w:space="0" w:color="auto"/>
                          </w:divBdr>
                          <w:divsChild>
                            <w:div w:id="1901401320">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225607071">
                          <w:marLeft w:val="0"/>
                          <w:marRight w:val="0"/>
                          <w:marTop w:val="411"/>
                          <w:marBottom w:val="0"/>
                          <w:divBdr>
                            <w:top w:val="none" w:sz="0" w:space="0" w:color="auto"/>
                            <w:left w:val="none" w:sz="0" w:space="0" w:color="auto"/>
                            <w:bottom w:val="none" w:sz="0" w:space="0" w:color="auto"/>
                            <w:right w:val="none" w:sz="0" w:space="0" w:color="auto"/>
                          </w:divBdr>
                        </w:div>
                        <w:div w:id="1109618457">
                          <w:marLeft w:val="0"/>
                          <w:marRight w:val="0"/>
                          <w:marTop w:val="370"/>
                          <w:marBottom w:val="0"/>
                          <w:divBdr>
                            <w:top w:val="none" w:sz="0" w:space="0" w:color="auto"/>
                            <w:left w:val="none" w:sz="0" w:space="0" w:color="auto"/>
                            <w:bottom w:val="none" w:sz="0" w:space="0" w:color="auto"/>
                            <w:right w:val="none" w:sz="0" w:space="0" w:color="auto"/>
                          </w:divBdr>
                        </w:div>
                      </w:divsChild>
                    </w:div>
                    <w:div w:id="1330523023">
                      <w:marLeft w:val="411"/>
                      <w:marRight w:val="411"/>
                      <w:marTop w:val="0"/>
                      <w:marBottom w:val="0"/>
                      <w:divBdr>
                        <w:top w:val="none" w:sz="0" w:space="0" w:color="auto"/>
                        <w:left w:val="none" w:sz="0" w:space="0" w:color="auto"/>
                        <w:bottom w:val="none" w:sz="0" w:space="0" w:color="auto"/>
                        <w:right w:val="none" w:sz="0" w:space="0" w:color="auto"/>
                      </w:divBdr>
                      <w:divsChild>
                        <w:div w:id="1284264687">
                          <w:marLeft w:val="0"/>
                          <w:marRight w:val="0"/>
                          <w:marTop w:val="0"/>
                          <w:marBottom w:val="0"/>
                          <w:divBdr>
                            <w:top w:val="none" w:sz="0" w:space="0" w:color="auto"/>
                            <w:left w:val="none" w:sz="0" w:space="0" w:color="auto"/>
                            <w:bottom w:val="none" w:sz="0" w:space="0" w:color="auto"/>
                            <w:right w:val="none" w:sz="0" w:space="0" w:color="auto"/>
                          </w:divBdr>
                          <w:divsChild>
                            <w:div w:id="1890454711">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989822533">
                          <w:marLeft w:val="0"/>
                          <w:marRight w:val="0"/>
                          <w:marTop w:val="411"/>
                          <w:marBottom w:val="0"/>
                          <w:divBdr>
                            <w:top w:val="none" w:sz="0" w:space="0" w:color="auto"/>
                            <w:left w:val="none" w:sz="0" w:space="0" w:color="auto"/>
                            <w:bottom w:val="none" w:sz="0" w:space="0" w:color="auto"/>
                            <w:right w:val="none" w:sz="0" w:space="0" w:color="auto"/>
                          </w:divBdr>
                        </w:div>
                        <w:div w:id="1351444653">
                          <w:marLeft w:val="0"/>
                          <w:marRight w:val="0"/>
                          <w:marTop w:val="370"/>
                          <w:marBottom w:val="0"/>
                          <w:divBdr>
                            <w:top w:val="none" w:sz="0" w:space="0" w:color="auto"/>
                            <w:left w:val="none" w:sz="0" w:space="0" w:color="auto"/>
                            <w:bottom w:val="none" w:sz="0" w:space="0" w:color="auto"/>
                            <w:right w:val="none" w:sz="0" w:space="0" w:color="auto"/>
                          </w:divBdr>
                        </w:div>
                      </w:divsChild>
                    </w:div>
                    <w:div w:id="1345088473">
                      <w:marLeft w:val="411"/>
                      <w:marRight w:val="411"/>
                      <w:marTop w:val="0"/>
                      <w:marBottom w:val="0"/>
                      <w:divBdr>
                        <w:top w:val="none" w:sz="0" w:space="0" w:color="auto"/>
                        <w:left w:val="none" w:sz="0" w:space="0" w:color="auto"/>
                        <w:bottom w:val="none" w:sz="0" w:space="0" w:color="auto"/>
                        <w:right w:val="none" w:sz="0" w:space="0" w:color="auto"/>
                      </w:divBdr>
                      <w:divsChild>
                        <w:div w:id="1306659499">
                          <w:marLeft w:val="0"/>
                          <w:marRight w:val="0"/>
                          <w:marTop w:val="0"/>
                          <w:marBottom w:val="0"/>
                          <w:divBdr>
                            <w:top w:val="none" w:sz="0" w:space="0" w:color="auto"/>
                            <w:left w:val="none" w:sz="0" w:space="0" w:color="auto"/>
                            <w:bottom w:val="none" w:sz="0" w:space="0" w:color="auto"/>
                            <w:right w:val="none" w:sz="0" w:space="0" w:color="auto"/>
                          </w:divBdr>
                          <w:divsChild>
                            <w:div w:id="546795643">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048994216">
                          <w:marLeft w:val="0"/>
                          <w:marRight w:val="0"/>
                          <w:marTop w:val="411"/>
                          <w:marBottom w:val="0"/>
                          <w:divBdr>
                            <w:top w:val="none" w:sz="0" w:space="0" w:color="auto"/>
                            <w:left w:val="none" w:sz="0" w:space="0" w:color="auto"/>
                            <w:bottom w:val="none" w:sz="0" w:space="0" w:color="auto"/>
                            <w:right w:val="none" w:sz="0" w:space="0" w:color="auto"/>
                          </w:divBdr>
                        </w:div>
                        <w:div w:id="34351205">
                          <w:marLeft w:val="0"/>
                          <w:marRight w:val="0"/>
                          <w:marTop w:val="370"/>
                          <w:marBottom w:val="0"/>
                          <w:divBdr>
                            <w:top w:val="none" w:sz="0" w:space="0" w:color="auto"/>
                            <w:left w:val="none" w:sz="0" w:space="0" w:color="auto"/>
                            <w:bottom w:val="none" w:sz="0" w:space="0" w:color="auto"/>
                            <w:right w:val="none" w:sz="0" w:space="0" w:color="auto"/>
                          </w:divBdr>
                        </w:div>
                      </w:divsChild>
                    </w:div>
                    <w:div w:id="1579316920">
                      <w:marLeft w:val="411"/>
                      <w:marRight w:val="411"/>
                      <w:marTop w:val="0"/>
                      <w:marBottom w:val="0"/>
                      <w:divBdr>
                        <w:top w:val="none" w:sz="0" w:space="0" w:color="auto"/>
                        <w:left w:val="none" w:sz="0" w:space="0" w:color="auto"/>
                        <w:bottom w:val="none" w:sz="0" w:space="0" w:color="auto"/>
                        <w:right w:val="none" w:sz="0" w:space="0" w:color="auto"/>
                      </w:divBdr>
                      <w:divsChild>
                        <w:div w:id="1506281062">
                          <w:marLeft w:val="0"/>
                          <w:marRight w:val="0"/>
                          <w:marTop w:val="0"/>
                          <w:marBottom w:val="0"/>
                          <w:divBdr>
                            <w:top w:val="none" w:sz="0" w:space="0" w:color="auto"/>
                            <w:left w:val="none" w:sz="0" w:space="0" w:color="auto"/>
                            <w:bottom w:val="none" w:sz="0" w:space="0" w:color="auto"/>
                            <w:right w:val="none" w:sz="0" w:space="0" w:color="auto"/>
                          </w:divBdr>
                          <w:divsChild>
                            <w:div w:id="35355022">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2078434422">
                          <w:marLeft w:val="0"/>
                          <w:marRight w:val="0"/>
                          <w:marTop w:val="411"/>
                          <w:marBottom w:val="0"/>
                          <w:divBdr>
                            <w:top w:val="none" w:sz="0" w:space="0" w:color="auto"/>
                            <w:left w:val="none" w:sz="0" w:space="0" w:color="auto"/>
                            <w:bottom w:val="none" w:sz="0" w:space="0" w:color="auto"/>
                            <w:right w:val="none" w:sz="0" w:space="0" w:color="auto"/>
                          </w:divBdr>
                        </w:div>
                        <w:div w:id="477384955">
                          <w:marLeft w:val="0"/>
                          <w:marRight w:val="0"/>
                          <w:marTop w:val="370"/>
                          <w:marBottom w:val="0"/>
                          <w:divBdr>
                            <w:top w:val="none" w:sz="0" w:space="0" w:color="auto"/>
                            <w:left w:val="none" w:sz="0" w:space="0" w:color="auto"/>
                            <w:bottom w:val="none" w:sz="0" w:space="0" w:color="auto"/>
                            <w:right w:val="none" w:sz="0" w:space="0" w:color="auto"/>
                          </w:divBdr>
                        </w:div>
                      </w:divsChild>
                    </w:div>
                    <w:div w:id="1779179709">
                      <w:marLeft w:val="411"/>
                      <w:marRight w:val="411"/>
                      <w:marTop w:val="0"/>
                      <w:marBottom w:val="0"/>
                      <w:divBdr>
                        <w:top w:val="none" w:sz="0" w:space="0" w:color="auto"/>
                        <w:left w:val="none" w:sz="0" w:space="0" w:color="auto"/>
                        <w:bottom w:val="none" w:sz="0" w:space="0" w:color="auto"/>
                        <w:right w:val="none" w:sz="0" w:space="0" w:color="auto"/>
                      </w:divBdr>
                      <w:divsChild>
                        <w:div w:id="1236015095">
                          <w:marLeft w:val="0"/>
                          <w:marRight w:val="0"/>
                          <w:marTop w:val="0"/>
                          <w:marBottom w:val="0"/>
                          <w:divBdr>
                            <w:top w:val="none" w:sz="0" w:space="0" w:color="auto"/>
                            <w:left w:val="none" w:sz="0" w:space="0" w:color="auto"/>
                            <w:bottom w:val="none" w:sz="0" w:space="0" w:color="auto"/>
                            <w:right w:val="none" w:sz="0" w:space="0" w:color="auto"/>
                          </w:divBdr>
                          <w:divsChild>
                            <w:div w:id="594750923">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754467502">
                          <w:marLeft w:val="0"/>
                          <w:marRight w:val="0"/>
                          <w:marTop w:val="411"/>
                          <w:marBottom w:val="0"/>
                          <w:divBdr>
                            <w:top w:val="none" w:sz="0" w:space="0" w:color="auto"/>
                            <w:left w:val="none" w:sz="0" w:space="0" w:color="auto"/>
                            <w:bottom w:val="none" w:sz="0" w:space="0" w:color="auto"/>
                            <w:right w:val="none" w:sz="0" w:space="0" w:color="auto"/>
                          </w:divBdr>
                        </w:div>
                        <w:div w:id="144707828">
                          <w:marLeft w:val="0"/>
                          <w:marRight w:val="0"/>
                          <w:marTop w:val="3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onomy.gov.ru/material/news/dlya_socialnyh_gosuchrezhdeniy_utverzhdeny_metodicheskie_rekomendacii_po_snizheniyu_potrebleniya_energoresursov_i_vod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2950</Words>
  <Characters>16815</Characters>
  <Application>Microsoft Office Word</Application>
  <DocSecurity>0</DocSecurity>
  <Lines>140</Lines>
  <Paragraphs>39</Paragraphs>
  <ScaleCrop>false</ScaleCrop>
  <Company>DG Win&amp;Soft</Company>
  <LinksUpToDate>false</LinksUpToDate>
  <CharactersWithSpaces>19726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dc:creator>
  <cp:lastModifiedBy>inet</cp:lastModifiedBy>
  <cp:revision>1</cp:revision>
  <dcterms:created xsi:type="dcterms:W3CDTF">2020-09-22T07:37:00Z</dcterms:created>
  <dcterms:modified xsi:type="dcterms:W3CDTF">2020-09-22T07:38:00Z</dcterms:modified>
</cp:coreProperties>
</file>