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Утверждена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от 21 марта 2019 г. N 302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ТИПОВАЯ ФОРМА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ДОГОВОРА О ЦЕЛЕВОМ </w:t>
      </w:r>
      <w:proofErr w:type="gramStart"/>
      <w:r>
        <w:rPr>
          <w:sz w:val="26"/>
          <w:szCs w:val="26"/>
        </w:rPr>
        <w:t>ОБУЧЕНИИ ПО</w:t>
      </w:r>
      <w:proofErr w:type="gramEnd"/>
      <w:r>
        <w:rPr>
          <w:sz w:val="26"/>
          <w:szCs w:val="26"/>
        </w:rPr>
        <w:t xml:space="preserve"> ОБРАЗОВАТЕЛЬНОЙ ПРОГРАММЕ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СРЕДНЕГО ПРОФЕССИОНАЛЬНОГО ИЛИ ВЫСШЕГО ОБРАЗОВАНИЯ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ДОГОВОР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 целевом обучении по образовательной программе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(высшего образования, среднего профессионального образования)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                 "__" _________________ 20__ г.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(место заключения договора)                      (дата заключения договора)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федерального государственного органа,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органа государственной власти субъекта Российской Федерации,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органа местного самоуправления, юридического лица,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индивидуального предпринимателя)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именуем__ в дальнейшем заказчиком, в лице 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должности, фамилия, имя, отчество (при наличии)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(наименование документа)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одной стороны,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(фамилия, имя, отчество (при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наличии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гражданина)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именуем__ в дальнейшем гражданином, с другой стороны,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организации, в которую будет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трудоустроен гражданин)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именуем__ в дальнейшем работодателем </w:t>
      </w:r>
      <w:hyperlink w:anchor="Par38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организации, осуществляющей образовательную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деятельность, в которой обучается гражданин,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или организации, осуществляющей образовательную деятельность,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которую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гражданин намерен поступать на обучение)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именуем__ в дальнейшем образовательной организацией </w:t>
      </w:r>
      <w:hyperlink w:anchor="Par38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совместно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сторонами, заключили настоящий договор о нижеследующем.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I. Предмет настоящего договора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Гражданин обязуется освоить образовательную программу 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(высшего образования, среднего профессионального образования)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(далее   -   образовательная  программа)  в  соответствии  характеристиками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освоения  гражданином  образовательной программы,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определенными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hyperlink w:anchor="Par7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разделом II</w:t>
        </w:r>
      </w:hyperlink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настоящего  договора  (далее  -  характеристики  обучения),  и  осуществить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трудовую деятельность в соответствии с полученной квалификацией на условиях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настоящего договора.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Гражданин ________________________________________ поступать на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целевое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   (вправе, не вправе)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обучение  в  пределах  установленной  квоты  приема  на  целевое обучение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 характеристиками обучения </w:t>
      </w:r>
      <w:hyperlink w:anchor="Par38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Заказчик   в  период  освоения  гражданином  образовательной  программы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обязуется 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(организовать предоставление гражданину мер поддержки,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предоставить гражданину меры поддержки) (выбрать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обеспечить  трудоустройство  гражданина  в соответствии с квалификацией,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полученной  в  результате  освоения  образовательной программы, на условиях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настоящего договора.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</w:t>
      </w:r>
      <w:proofErr w:type="gramStart"/>
      <w:r>
        <w:rPr>
          <w:sz w:val="26"/>
          <w:szCs w:val="26"/>
        </w:rPr>
        <w:t>прилагается к настоящему договору и является</w:t>
      </w:r>
      <w:proofErr w:type="gramEnd"/>
      <w:r>
        <w:rPr>
          <w:sz w:val="26"/>
          <w:szCs w:val="26"/>
        </w:rPr>
        <w:t xml:space="preserve"> его неотъемлемой частью </w:t>
      </w:r>
      <w:hyperlink w:anchor="Par388" w:history="1">
        <w:r>
          <w:rPr>
            <w:color w:val="0000FF"/>
            <w:sz w:val="26"/>
            <w:szCs w:val="26"/>
          </w:rPr>
          <w:t>&lt;4&gt;</w:t>
        </w:r>
      </w:hyperlink>
      <w:r>
        <w:rPr>
          <w:sz w:val="26"/>
          <w:szCs w:val="26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bookmarkStart w:id="1" w:name="Par73"/>
      <w:bookmarkEnd w:id="1"/>
      <w:r>
        <w:rPr>
          <w:sz w:val="26"/>
          <w:szCs w:val="26"/>
        </w:rPr>
        <w:t>II. Характеристики обучения гражданина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Гражданин </w:t>
      </w:r>
      <w:hyperlink w:anchor="Par38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&lt;5&gt;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поступает 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 обучение, на целевое обучение в пределах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установленной квоты приема на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целевое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обучение)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 образовательной программе в соответствии со следующими характеристиками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обучения: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наличие        государственной       аккредитации       образовательной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программы </w:t>
      </w:r>
      <w:hyperlink w:anchor="Par39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&lt;6&gt;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(обязательно, необязательно)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код     и    наименование    профессии    (профессий),    специальности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(специальностей), направления (направлений) подготовки: 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(профессия (одна из профессий), специальность (одна из специальностей),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направление (одно из направлений) подготовки)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(выбрать нужное и указать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код и наименование соответствующей профессии (профессий), специальности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(специальностей), направления (направлений) подготовки)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форма (одна из форм) обучения </w:t>
      </w:r>
      <w:hyperlink w:anchor="Par39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&lt;7&gt;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(очная, очно-заочная, заочная)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базе ______________________________________________ образования </w:t>
      </w:r>
      <w:hyperlink w:anchor="Par39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&lt;8&gt;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(основного общего, среднего общего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наименование  организации (организаций), осуществляющей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образовательную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деятельность </w:t>
      </w:r>
      <w:hyperlink w:anchor="Par39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&lt;9&gt;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(одна или несколько организаций, осуществляющих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образовательную деятельность)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направленность (профиль) образовательной программы </w:t>
      </w:r>
      <w:hyperlink w:anchor="Par39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&lt;10&gt;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осваивает  образовательную  программу  в соответствии с характеристиками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обучения.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Гражданин  </w:t>
      </w:r>
      <w:hyperlink w:anchor="Par39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осваивает  образовательную программу в соответствии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следующими характеристиками обучения: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наличие        государственной       аккредитации       образовательной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программы </w:t>
      </w:r>
      <w:hyperlink w:anchor="Par39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&lt;12&gt;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(обязательно, необязательно)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код  и  наименование  профессии, специальности, направления подготовки: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(профессия, специальность, направление подготовки)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(выбрать нужное и указать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код и наименование соответствующей профессии, специальности,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направления подготовки)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форма обучения </w:t>
      </w:r>
      <w:hyperlink w:anchor="Par39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(очная, очно-заочная, заочная)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наименование  организации,  осуществляющей образовательную деятельность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w:anchor="Par39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&lt;14&gt;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направленность (профиль) образовательной программы </w:t>
      </w:r>
      <w:hyperlink w:anchor="Par39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&lt;15&gt;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bookmarkStart w:id="2" w:name="Par128"/>
      <w:bookmarkEnd w:id="2"/>
      <w:r>
        <w:rPr>
          <w:sz w:val="26"/>
          <w:szCs w:val="26"/>
        </w:rPr>
        <w:t>III. Место осуществления гражданином трудовой деятельности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квалификацией, полученной в результате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освоения образовательной программы, срок трудоустройства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осуществления трудовой деятельности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133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Место осуществления гражданином трудовой деятельности в соответствии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  квалификацией,   полученной   в   результате  освоения  образовательной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программы, устанавливается: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 организации, являющейся заказчиком по настоящему договору,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у индивидуального предпринимателя, являющегося заказчиком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по настоящему договору, в организации, являющейся работодателем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 настоящему договору, в организации, в которую будет трудоустроен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гражданин в соответствии с настоящим договором, по характеру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деятельности организации, в которую будет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трудоустроен гражданин в соответствии с настоящим договором, по трудовой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функции (функциям), выполняемой гражданином при осуществлении трудовой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деятельности) (выбрать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(далее - организация, в которую будет трудоустроен гражданин):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а)  полное  наименование  организации,  в  которую  будет  трудоустроен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гражданин в соответствии с настоящим договором </w:t>
      </w:r>
      <w:hyperlink w:anchor="Par40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&lt;16&gt;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б)  характер  деятельности  организации,  в  которую будет трудоустроен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гражданин в соответствии с настоящим договором </w:t>
      </w:r>
      <w:hyperlink w:anchor="Par401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&lt;17&gt;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в)   должность   (должности),   профессия  (профессии),  специальность,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(специальности), квалификация (квалификации), вид (виды) работы </w:t>
      </w:r>
      <w:hyperlink w:anchor="Par40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&lt;18&gt;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 Характеристика   места   осуществления   трудовой  деятельности  -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выбирается и заполняется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один из следующих вариантов: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а) адрес осуществления трудовой деятельности: 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(фактический адрес, по которому будет осуществляться трудовая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деятельность,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том числе в структурном подразделении, филиале, представительстве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организации, в которую будет трудоустроен гражданин)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б)  наименование  объекта  (объектов)  административно-территориального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деления  в  пределах  субъекта Российской Федерации, на территории которого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будет трудоустроен гражданин: 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в)   наименование   субъекта   (субъектов)   Российской  Федерации,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территории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которого будет трудоустроен гражданин: 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Вид  (виды) экономической деятельности организации, в которую будет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трудоустроен    гражданин,    по   Общероссийскому 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классификатору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видов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экономической деятельности </w:t>
      </w:r>
      <w:hyperlink w:anchor="Par40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&lt;19&gt;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 Условия    оплаты   труда   в   период   осуществления   трудовой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деятельности </w:t>
      </w:r>
      <w:hyperlink w:anchor="Par40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&lt;20&gt;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Гражданин  и  организация,  в которую будет трудоустроен гражданин,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заключат  трудовой  договор о трудовой деятельности гражданина на условиях,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установленных настоящим разделом, в срок не более ___ месяцев после 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(даты отчисления гражданина из организации, осуществляющей образовательную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деятельность, в связи с получением образования (завершением обучения),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даты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завершения срока прохождения аккредитации специалиста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(далее - установленный срок трудоустройства).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w:anchor="Par405" w:history="1">
        <w:r>
          <w:rPr>
            <w:color w:val="0000FF"/>
            <w:sz w:val="26"/>
            <w:szCs w:val="26"/>
          </w:rPr>
          <w:t>&lt;21&gt;</w:t>
        </w:r>
      </w:hyperlink>
      <w:r>
        <w:rPr>
          <w:sz w:val="26"/>
          <w:szCs w:val="26"/>
        </w:rPr>
        <w:t xml:space="preserve">. Указанный срок длится с даты заключения трудового договора, а при </w:t>
      </w:r>
      <w:proofErr w:type="spellStart"/>
      <w:r>
        <w:rPr>
          <w:sz w:val="26"/>
          <w:szCs w:val="26"/>
        </w:rPr>
        <w:t>незаключении</w:t>
      </w:r>
      <w:proofErr w:type="spellEnd"/>
      <w:r>
        <w:rPr>
          <w:sz w:val="26"/>
          <w:szCs w:val="26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Федерации).</w:t>
      </w:r>
      <w:proofErr w:type="gramEnd"/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IV. Права и обязанности заказчика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Заказчик обязан: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4" w:name="Par195"/>
      <w:bookmarkEnd w:id="4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а) 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(организовать предоставление гражданину следующих мер поддержки,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предоставить гражданину следующие меры поддержки)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период освоения образовательной программы </w:t>
      </w:r>
      <w:hyperlink w:anchor="Par40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&lt;22&gt;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(меры материального стимулирования (стипендии и другие денежные выплаты),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оплата питания и (или) проезда и иные меры, оплата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дополнительных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платных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образовательных услуг, оказываемых за рамками образовательной программы,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предоставление в пользование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и (или) оплата жилого помещения в период обучения, другие меры)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б) ______________________________________ трудоустройство гражданина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обеспечить (осуществить)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условиях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установленных </w:t>
      </w:r>
      <w:hyperlink w:anchor="Par12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разделом III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настоящего договора;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hyperlink w:anchor="Par128" w:history="1">
        <w:r>
          <w:rPr>
            <w:color w:val="0000FF"/>
            <w:sz w:val="26"/>
            <w:szCs w:val="26"/>
          </w:rPr>
          <w:t>разделом III</w:t>
        </w:r>
      </w:hyperlink>
      <w:r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rPr>
          <w:sz w:val="26"/>
          <w:szCs w:val="26"/>
        </w:rPr>
        <w:t>ств ст</w:t>
      </w:r>
      <w:proofErr w:type="gramEnd"/>
      <w:r>
        <w:rPr>
          <w:sz w:val="26"/>
          <w:szCs w:val="26"/>
        </w:rPr>
        <w:t>орон в случаях, установленных законодательством Российской Федерации);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(иные обязанности)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Заказчик вправе: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согласовывать гражданину тему выпускной квалификационной работы </w:t>
      </w:r>
      <w:hyperlink w:anchor="Par407" w:history="1">
        <w:r>
          <w:rPr>
            <w:color w:val="0000FF"/>
            <w:sz w:val="26"/>
            <w:szCs w:val="26"/>
          </w:rPr>
          <w:t>&lt;23&gt;</w:t>
        </w:r>
      </w:hyperlink>
      <w:r>
        <w:rPr>
          <w:sz w:val="26"/>
          <w:szCs w:val="26"/>
        </w:rPr>
        <w:t>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г)____________________________________________________________________.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(иные права)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V. Права и обязанности гражданина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Гражданин обязан: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anchor="Par408" w:history="1">
        <w:r>
          <w:rPr>
            <w:color w:val="0000FF"/>
            <w:sz w:val="26"/>
            <w:szCs w:val="26"/>
          </w:rPr>
          <w:t>&lt;24&gt;</w:t>
        </w:r>
      </w:hyperlink>
      <w:r>
        <w:rPr>
          <w:sz w:val="26"/>
          <w:szCs w:val="26"/>
        </w:rPr>
        <w:t>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73" w:history="1">
        <w:r>
          <w:rPr>
            <w:color w:val="0000FF"/>
            <w:sz w:val="26"/>
            <w:szCs w:val="26"/>
          </w:rPr>
          <w:t>разделом II</w:t>
        </w:r>
      </w:hyperlink>
      <w:r>
        <w:rPr>
          <w:sz w:val="26"/>
          <w:szCs w:val="26"/>
        </w:rPr>
        <w:t xml:space="preserve"> настоящего договора;</w:t>
      </w:r>
      <w:proofErr w:type="gramEnd"/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заключить трудовой договор на условиях, установленных </w:t>
      </w:r>
      <w:hyperlink w:anchor="Par128" w:history="1">
        <w:r>
          <w:rPr>
            <w:color w:val="0000FF"/>
            <w:sz w:val="26"/>
            <w:szCs w:val="26"/>
          </w:rPr>
          <w:t>разделом III</w:t>
        </w:r>
      </w:hyperlink>
      <w:r>
        <w:rPr>
          <w:sz w:val="26"/>
          <w:szCs w:val="26"/>
        </w:rPr>
        <w:t xml:space="preserve"> настоящего договора;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осуществить трудовую деятельность на условиях, установленных </w:t>
      </w:r>
      <w:hyperlink w:anchor="Par128" w:history="1">
        <w:r>
          <w:rPr>
            <w:color w:val="0000FF"/>
            <w:sz w:val="26"/>
            <w:szCs w:val="26"/>
          </w:rPr>
          <w:t>разделом III</w:t>
        </w:r>
      </w:hyperlink>
      <w:r>
        <w:rPr>
          <w:sz w:val="26"/>
          <w:szCs w:val="26"/>
        </w:rPr>
        <w:t xml:space="preserve"> настоящего договора;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Гражданин вправе: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73" w:history="1">
        <w:r>
          <w:rPr>
            <w:color w:val="0000FF"/>
            <w:sz w:val="26"/>
            <w:szCs w:val="26"/>
          </w:rPr>
          <w:t>разделу II</w:t>
        </w:r>
      </w:hyperlink>
      <w:r>
        <w:rPr>
          <w:sz w:val="26"/>
          <w:szCs w:val="26"/>
        </w:rPr>
        <w:t xml:space="preserve"> настоящего договора </w:t>
      </w:r>
      <w:hyperlink w:anchor="Par409" w:history="1">
        <w:r>
          <w:rPr>
            <w:color w:val="0000FF"/>
            <w:sz w:val="26"/>
            <w:szCs w:val="26"/>
          </w:rPr>
          <w:t>&lt;25&gt;</w:t>
        </w:r>
      </w:hyperlink>
      <w:r>
        <w:rPr>
          <w:sz w:val="26"/>
          <w:szCs w:val="26"/>
        </w:rPr>
        <w:t>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</w:t>
      </w:r>
      <w:r>
        <w:rPr>
          <w:sz w:val="26"/>
          <w:szCs w:val="26"/>
        </w:rPr>
        <w:lastRenderedPageBreak/>
        <w:t xml:space="preserve">программу, с изменением характеристик обучения, указанных в </w:t>
      </w:r>
      <w:hyperlink w:anchor="Par73" w:history="1">
        <w:r>
          <w:rPr>
            <w:color w:val="0000FF"/>
            <w:sz w:val="26"/>
            <w:szCs w:val="26"/>
          </w:rPr>
          <w:t>разделе II</w:t>
        </w:r>
      </w:hyperlink>
      <w:r>
        <w:rPr>
          <w:sz w:val="26"/>
          <w:szCs w:val="26"/>
        </w:rPr>
        <w:t xml:space="preserve"> настоящего договора, с внесением соответствующих изменений в настоящий договор </w:t>
      </w:r>
      <w:hyperlink w:anchor="Par410" w:history="1">
        <w:r>
          <w:rPr>
            <w:color w:val="0000FF"/>
            <w:sz w:val="26"/>
            <w:szCs w:val="26"/>
          </w:rPr>
          <w:t>&lt;26&gt;</w:t>
        </w:r>
      </w:hyperlink>
      <w:r>
        <w:rPr>
          <w:sz w:val="26"/>
          <w:szCs w:val="26"/>
        </w:rPr>
        <w:t>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(иные права)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bookmarkStart w:id="5" w:name="Par239"/>
      <w:bookmarkEnd w:id="5"/>
      <w:r>
        <w:rPr>
          <w:sz w:val="26"/>
          <w:szCs w:val="26"/>
        </w:rPr>
        <w:t xml:space="preserve">VI. Права и обязанности работодателя </w:t>
      </w:r>
      <w:hyperlink w:anchor="Par411" w:history="1">
        <w:r>
          <w:rPr>
            <w:color w:val="0000FF"/>
            <w:sz w:val="26"/>
            <w:szCs w:val="26"/>
          </w:rPr>
          <w:t>&lt;27&gt;</w:t>
        </w:r>
      </w:hyperlink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Работодатель обязан: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а)  предоставить гражданину в период освоения образовательной программы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следующие меры поддержки </w:t>
      </w:r>
      <w:hyperlink w:anchor="Par41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&lt;28&gt;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(меры материального стимулирования (стипендии и другие денежные выплаты),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оплата питания и (или) проезда и иные меры, оплата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дополнительных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платных образовательных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услуг, оказываемых за рамками образовательной программы,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предоставление в пользование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и (или) оплата жилого помещения в период обучения, другие меры)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осуществить трудоустройство гражданина на условиях, установленных </w:t>
      </w:r>
      <w:hyperlink w:anchor="Par128" w:history="1">
        <w:r>
          <w:rPr>
            <w:color w:val="0000FF"/>
            <w:sz w:val="26"/>
            <w:szCs w:val="26"/>
          </w:rPr>
          <w:t>разделом III</w:t>
        </w:r>
      </w:hyperlink>
      <w:r>
        <w:rPr>
          <w:sz w:val="26"/>
          <w:szCs w:val="26"/>
        </w:rPr>
        <w:t xml:space="preserve"> настоящего договора;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обеспечить условия для трудовой деятельности гражданина на условиях, установленных </w:t>
      </w:r>
      <w:hyperlink w:anchor="Par128" w:history="1">
        <w:r>
          <w:rPr>
            <w:color w:val="0000FF"/>
            <w:sz w:val="26"/>
            <w:szCs w:val="26"/>
          </w:rPr>
          <w:t>разделом III</w:t>
        </w:r>
      </w:hyperlink>
      <w:r>
        <w:rPr>
          <w:sz w:val="26"/>
          <w:szCs w:val="26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rPr>
          <w:sz w:val="26"/>
          <w:szCs w:val="26"/>
        </w:rPr>
        <w:t>ств ст</w:t>
      </w:r>
      <w:proofErr w:type="gramEnd"/>
      <w:r>
        <w:rPr>
          <w:sz w:val="26"/>
          <w:szCs w:val="26"/>
        </w:rPr>
        <w:t>орон в случаях, установленных законодательством Российской Федерации);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(иные обязанности)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Работодатель вправе: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согласовывать гражданину тему выпускной квалификационной работы </w:t>
      </w:r>
      <w:hyperlink w:anchor="Par413" w:history="1">
        <w:r>
          <w:rPr>
            <w:color w:val="0000FF"/>
            <w:sz w:val="26"/>
            <w:szCs w:val="26"/>
          </w:rPr>
          <w:t>&lt;29&gt;</w:t>
        </w:r>
      </w:hyperlink>
      <w:r>
        <w:rPr>
          <w:sz w:val="26"/>
          <w:szCs w:val="26"/>
        </w:rPr>
        <w:t>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(иные права)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6" w:name="Par264"/>
      <w:bookmarkEnd w:id="6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VII. Права и обязанности образовательной организации </w:t>
      </w:r>
      <w:hyperlink w:anchor="Par414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&lt;30&gt;</w:t>
        </w:r>
      </w:hyperlink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Образовательная организация: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учитывает предложения заказчика при организации прохождения гражданином практики;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по запросу заказчика представляет сведения о результатах освоения гражданином образовательной программы;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(иные обязанности)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Образовательная организация вправе: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согласовывать с заказчиком вопросы организации прохождения гражданином практики;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б)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(иные права)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VIII. Ответственность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6" w:history="1">
        <w:r>
          <w:rPr>
            <w:color w:val="0000FF"/>
            <w:sz w:val="26"/>
            <w:szCs w:val="26"/>
          </w:rPr>
          <w:t>частью 6 статьи 71.1</w:t>
        </w:r>
      </w:hyperlink>
      <w:r>
        <w:rPr>
          <w:sz w:val="26"/>
          <w:szCs w:val="26"/>
        </w:rPr>
        <w:t xml:space="preserve"> Федерального закона "Об образовании в Российской Федерации".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Заказчик  в  случае  неисполнения  обязательств  по трудоустройству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   выплачивает  гражданину  компенсацию  в  сумме,  установленной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законодательством Российской Федерации, в срок 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срок или дату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выплаты)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  в  порядке,  предусмотренном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разделом IV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Положения о целевом обучении по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образовательным    программам    среднего   профессионального   и   высшего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образования,    утвержденного   постановлением   Правительства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от 21 марта 2019 г. N  302 "О целевом обучении по образовательным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программам  среднего  профессионального  и  высшего образования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признании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утратившим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силу  постановления  Правительства  Российской  Федерации от 27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ноября 2013 г. N 1076".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 Гражданин   в   случае   неисполнения   обязательств  по  освоению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образовательной  программы и (или) по осуществлению трудовой деятельности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течение  не менее 3 лет в соответствии с полученной квалификацией возмещает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заказчику  расходы, связанные с предоставлением мер поддержки гражданину,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срок ________________________________ и в порядке, предусмотренном разделом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(указать срок или дату выплаты)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V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Положения  о  целевом  обучении  по  образовательным программам среднего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профессионального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и  высшего  образования,  утвержденного  постановлением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Правительства Российской Федерации от  21  марта 2019 г.  N 302  "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целевом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обучении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образовательным программам среднего профессионального и высшего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образования   и   признании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утратившим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силу  постановления  Правительства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 от 27 ноября 2013 г. N 1076".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Стороны освобождаются от исполнения обязательств по настоящему договору и от ответственности за их неисполнение при </w:t>
      </w:r>
      <w:proofErr w:type="gramStart"/>
      <w:r>
        <w:rPr>
          <w:sz w:val="26"/>
          <w:szCs w:val="26"/>
        </w:rPr>
        <w:t>наличии</w:t>
      </w:r>
      <w:proofErr w:type="gramEnd"/>
      <w:r>
        <w:rPr>
          <w:sz w:val="26"/>
          <w:szCs w:val="26"/>
        </w:rPr>
        <w:t xml:space="preserve"> оснований, установленных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IX. Заключительные положения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договор составлен в _____ экземплярах, имеющих одинаковую силу, по одному экземпляру для каждой из сторон.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случае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непоступления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гражданина 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 обучение,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на целевое обучение в пределах квоты приема на целевое обучение)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по образовательной программе ______________________________________________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 течение _____ после заключения настоящего</w:t>
      </w:r>
      <w:proofErr w:type="gramEnd"/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договора, до "__" __________ 20__ г.)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настоящий договор расторгается </w:t>
      </w:r>
      <w:hyperlink w:anchor="Par41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&lt;31&gt;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Внесение изменений в настоящий договор оформляется дополнительными соглашениями к нему.</w:t>
      </w:r>
    </w:p>
    <w:p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Настоящий договор _______________________________________ расторгнут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(может быть, не может быть)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(выбрать нужное)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 соглашению сторон </w:t>
      </w:r>
      <w:hyperlink w:anchor="Par41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&lt;32&gt;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___________________________________________________________________.</w:t>
      </w:r>
    </w:p>
    <w:p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(иные положения)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X. Адреса и платежные реквизиты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Заказчик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Гражданин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(полное наименование)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(фамилия, имя, отчество (при наличии)</w:t>
            </w:r>
            <w:proofErr w:type="gramEnd"/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(местонахождение)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рождения)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(банковские реквизиты)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(паспортные данные: серия, номер, когда и кем выдан)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(иные реквизиты)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(место регистрации)</w:t>
            </w:r>
          </w:p>
        </w:tc>
      </w:tr>
      <w:tr>
        <w:tc>
          <w:tcPr>
            <w:tcW w:w="4932" w:type="dxa"/>
          </w:tcPr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_________/_______________________/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(подпись) (фамилия, имя, отчество</w:t>
            </w:r>
            <w:proofErr w:type="gramEnd"/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              (при </w:t>
            </w: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 М.П.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(банковские реквизиты (при наличии)</w:t>
            </w:r>
            <w:proofErr w:type="gramEnd"/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76" w:type="dxa"/>
          </w:tcPr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_________/_______________________/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(подпись) (фамилия, имя, отчество</w:t>
            </w:r>
            <w:proofErr w:type="gramEnd"/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               (при </w:t>
            </w: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Работодатель </w:t>
            </w:r>
            <w:hyperlink w:anchor="Par417" w:history="1">
              <w:r>
                <w:rPr>
                  <w:color w:val="0000FF"/>
                  <w:sz w:val="26"/>
                  <w:szCs w:val="26"/>
                </w:rPr>
                <w:t>&lt;33&gt;</w:t>
              </w:r>
            </w:hyperlink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организация </w:t>
            </w:r>
            <w:hyperlink w:anchor="Par418" w:history="1">
              <w:r>
                <w:rPr>
                  <w:color w:val="0000FF"/>
                  <w:sz w:val="26"/>
                  <w:szCs w:val="26"/>
                </w:rPr>
                <w:t>&lt;34&gt;</w:t>
              </w:r>
            </w:hyperlink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(полное наименование)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(местонахождение)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(местонахождение)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(банковские реквизиты)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(банковские реквизиты)</w:t>
            </w:r>
          </w:p>
        </w:tc>
      </w:tr>
      <w:tr>
        <w:tc>
          <w:tcPr>
            <w:tcW w:w="493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(иные реквизиты)</w:t>
            </w:r>
          </w:p>
        </w:tc>
        <w:tc>
          <w:tcPr>
            <w:tcW w:w="487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(иные реквизиты)</w:t>
            </w:r>
          </w:p>
        </w:tc>
      </w:tr>
      <w:tr>
        <w:tc>
          <w:tcPr>
            <w:tcW w:w="4932" w:type="dxa"/>
          </w:tcPr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_________/_______________________/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(подпись) (фамилия, имя, отчество</w:t>
            </w:r>
            <w:proofErr w:type="gramEnd"/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              (при </w:t>
            </w: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М.П.</w:t>
            </w:r>
          </w:p>
        </w:tc>
        <w:tc>
          <w:tcPr>
            <w:tcW w:w="4876" w:type="dxa"/>
          </w:tcPr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_________/_______________________/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(подпись) (фамилия, имя, отчество</w:t>
            </w:r>
            <w:proofErr w:type="gramEnd"/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              (при </w:t>
            </w:r>
            <w:proofErr w:type="gramStart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наличии</w:t>
            </w:r>
            <w:proofErr w:type="gramEnd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>
            <w:pPr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</w:rPr>
              <w:t xml:space="preserve">     М.П.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--------------------------------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7" w:name="Par385"/>
      <w:bookmarkEnd w:id="7"/>
      <w:r>
        <w:rPr>
          <w:sz w:val="26"/>
          <w:szCs w:val="26"/>
        </w:rPr>
        <w:t>&lt;1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r:id="rId9" w:history="1">
        <w:r>
          <w:rPr>
            <w:color w:val="0000FF"/>
            <w:sz w:val="26"/>
            <w:szCs w:val="26"/>
          </w:rPr>
          <w:t>части 1 статьи 56</w:t>
        </w:r>
      </w:hyperlink>
      <w:r>
        <w:rPr>
          <w:sz w:val="26"/>
          <w:szCs w:val="26"/>
        </w:rPr>
        <w:t xml:space="preserve"> или </w:t>
      </w:r>
      <w:hyperlink r:id="rId10" w:history="1">
        <w:r>
          <w:rPr>
            <w:color w:val="0000FF"/>
            <w:sz w:val="26"/>
            <w:szCs w:val="26"/>
          </w:rPr>
          <w:t>части 1 статьи 71.1</w:t>
        </w:r>
      </w:hyperlink>
      <w:r>
        <w:rPr>
          <w:sz w:val="26"/>
          <w:szCs w:val="26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8" w:name="Par386"/>
      <w:bookmarkEnd w:id="8"/>
      <w:r>
        <w:rPr>
          <w:sz w:val="26"/>
          <w:szCs w:val="26"/>
        </w:rPr>
        <w:t>&lt;2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9" w:name="Par387"/>
      <w:bookmarkEnd w:id="9"/>
      <w:proofErr w:type="gramStart"/>
      <w:r>
        <w:rPr>
          <w:sz w:val="26"/>
          <w:szCs w:val="26"/>
        </w:rPr>
        <w:t xml:space="preserve">&lt;3&gt; Гражданин вправе поступать на целевое обучение по специальности или направлению подготовки высшего образования, входящим в </w:t>
      </w:r>
      <w:hyperlink r:id="rId11" w:history="1">
        <w:r>
          <w:rPr>
            <w:color w:val="0000FF"/>
            <w:sz w:val="26"/>
            <w:szCs w:val="26"/>
          </w:rPr>
          <w:t>перечень</w:t>
        </w:r>
      </w:hyperlink>
      <w:r>
        <w:rPr>
          <w:sz w:val="26"/>
          <w:szCs w:val="26"/>
        </w:rPr>
        <w:t xml:space="preserve">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12" w:history="1">
        <w:r>
          <w:rPr>
            <w:color w:val="0000FF"/>
            <w:sz w:val="26"/>
            <w:szCs w:val="26"/>
          </w:rPr>
          <w:t>части 1 статьи 71.1</w:t>
        </w:r>
      </w:hyperlink>
      <w:r>
        <w:rPr>
          <w:sz w:val="26"/>
          <w:szCs w:val="26"/>
        </w:rPr>
        <w:t xml:space="preserve"> Федерального закона "Об образовании в Российской Федерации".</w:t>
      </w:r>
      <w:proofErr w:type="gramEnd"/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0" w:name="Par388"/>
      <w:bookmarkEnd w:id="10"/>
      <w:r>
        <w:rPr>
          <w:sz w:val="26"/>
          <w:szCs w:val="26"/>
        </w:rPr>
        <w:t>&lt;4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1" w:name="Par389"/>
      <w:bookmarkEnd w:id="11"/>
      <w:r>
        <w:rPr>
          <w:sz w:val="26"/>
          <w:szCs w:val="26"/>
        </w:rPr>
        <w:t xml:space="preserve">&lt;5&gt; Редакция </w:t>
      </w:r>
      <w:hyperlink w:anchor="Par73" w:history="1">
        <w:r>
          <w:rPr>
            <w:color w:val="0000FF"/>
            <w:sz w:val="26"/>
            <w:szCs w:val="26"/>
          </w:rPr>
          <w:t>раздела II</w:t>
        </w:r>
      </w:hyperlink>
      <w:r>
        <w:rPr>
          <w:sz w:val="26"/>
          <w:szCs w:val="26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2" w:name="Par390"/>
      <w:bookmarkEnd w:id="12"/>
      <w:r>
        <w:rPr>
          <w:sz w:val="26"/>
          <w:szCs w:val="26"/>
        </w:rPr>
        <w:t>&lt;6&gt; Наличие государственной аккредитации образовательной программы указывается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3" w:name="Par391"/>
      <w:bookmarkEnd w:id="13"/>
      <w:r>
        <w:rPr>
          <w:sz w:val="26"/>
          <w:szCs w:val="26"/>
        </w:rPr>
        <w:t>&lt;7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4" w:name="Par392"/>
      <w:bookmarkEnd w:id="14"/>
      <w:r>
        <w:rPr>
          <w:sz w:val="26"/>
          <w:szCs w:val="26"/>
        </w:rPr>
        <w:t>&lt;8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 для образовательной программы среднего профессионального образования.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5" w:name="Par393"/>
      <w:bookmarkEnd w:id="15"/>
      <w:r>
        <w:rPr>
          <w:sz w:val="26"/>
          <w:szCs w:val="26"/>
        </w:rPr>
        <w:t>&lt;9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6" w:name="Par394"/>
      <w:bookmarkEnd w:id="16"/>
      <w:r>
        <w:rPr>
          <w:sz w:val="26"/>
          <w:szCs w:val="26"/>
        </w:rPr>
        <w:t>&lt;10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7" w:name="Par395"/>
      <w:bookmarkEnd w:id="17"/>
      <w:r>
        <w:rPr>
          <w:sz w:val="26"/>
          <w:szCs w:val="26"/>
        </w:rPr>
        <w:t xml:space="preserve">&lt;11&gt; Редакция </w:t>
      </w:r>
      <w:hyperlink w:anchor="Par73" w:history="1">
        <w:r>
          <w:rPr>
            <w:color w:val="0000FF"/>
            <w:sz w:val="26"/>
            <w:szCs w:val="26"/>
          </w:rPr>
          <w:t>раздела II</w:t>
        </w:r>
      </w:hyperlink>
      <w:r>
        <w:rPr>
          <w:sz w:val="26"/>
          <w:szCs w:val="26"/>
        </w:rPr>
        <w:t xml:space="preserve"> договора в случае заключения договора с гражданином, обучающимся по образовательной программе.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8" w:name="Par396"/>
      <w:bookmarkEnd w:id="18"/>
      <w:r>
        <w:rPr>
          <w:sz w:val="26"/>
          <w:szCs w:val="26"/>
        </w:rPr>
        <w:t>&lt;12&gt; Наличие государственной аккредитации образовательной программы указывается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19" w:name="Par397"/>
      <w:bookmarkEnd w:id="19"/>
      <w:r>
        <w:rPr>
          <w:sz w:val="26"/>
          <w:szCs w:val="26"/>
        </w:rPr>
        <w:t>&lt;13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0" w:name="Par398"/>
      <w:bookmarkEnd w:id="20"/>
      <w:r>
        <w:rPr>
          <w:sz w:val="26"/>
          <w:szCs w:val="26"/>
        </w:rPr>
        <w:lastRenderedPageBreak/>
        <w:t>&lt;14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1" w:name="Par399"/>
      <w:bookmarkEnd w:id="21"/>
      <w:r>
        <w:rPr>
          <w:sz w:val="26"/>
          <w:szCs w:val="26"/>
        </w:rPr>
        <w:t>&lt;15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2" w:name="Par400"/>
      <w:bookmarkEnd w:id="22"/>
      <w:r>
        <w:rPr>
          <w:sz w:val="26"/>
          <w:szCs w:val="26"/>
        </w:rPr>
        <w:t>&lt;16</w:t>
      </w:r>
      <w:proofErr w:type="gramStart"/>
      <w:r>
        <w:rPr>
          <w:sz w:val="26"/>
          <w:szCs w:val="26"/>
        </w:rPr>
        <w:t>&gt; З</w:t>
      </w:r>
      <w:proofErr w:type="gramEnd"/>
      <w:r>
        <w:rPr>
          <w:sz w:val="26"/>
          <w:szCs w:val="26"/>
        </w:rPr>
        <w:t xml:space="preserve">аполняется в случае установления в </w:t>
      </w:r>
      <w:hyperlink w:anchor="Par133" w:history="1">
        <w:r>
          <w:rPr>
            <w:color w:val="0000FF"/>
            <w:sz w:val="26"/>
            <w:szCs w:val="26"/>
          </w:rPr>
          <w:t>пункте 1 раздела III</w:t>
        </w:r>
      </w:hyperlink>
      <w:r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3" w:name="Par401"/>
      <w:bookmarkEnd w:id="23"/>
      <w:r>
        <w:rPr>
          <w:sz w:val="26"/>
          <w:szCs w:val="26"/>
        </w:rPr>
        <w:t>&lt;17</w:t>
      </w:r>
      <w:proofErr w:type="gramStart"/>
      <w:r>
        <w:rPr>
          <w:sz w:val="26"/>
          <w:szCs w:val="26"/>
        </w:rPr>
        <w:t>&gt; З</w:t>
      </w:r>
      <w:proofErr w:type="gramEnd"/>
      <w:r>
        <w:rPr>
          <w:sz w:val="26"/>
          <w:szCs w:val="26"/>
        </w:rPr>
        <w:t xml:space="preserve">аполняется в случае установления в </w:t>
      </w:r>
      <w:hyperlink w:anchor="Par133" w:history="1">
        <w:r>
          <w:rPr>
            <w:color w:val="0000FF"/>
            <w:sz w:val="26"/>
            <w:szCs w:val="26"/>
          </w:rPr>
          <w:t>пункте 1 раздела III</w:t>
        </w:r>
      </w:hyperlink>
      <w:r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4" w:name="Par402"/>
      <w:bookmarkEnd w:id="24"/>
      <w:r>
        <w:rPr>
          <w:sz w:val="26"/>
          <w:szCs w:val="26"/>
        </w:rPr>
        <w:t>&lt;18</w:t>
      </w:r>
      <w:proofErr w:type="gramStart"/>
      <w:r>
        <w:rPr>
          <w:sz w:val="26"/>
          <w:szCs w:val="26"/>
        </w:rPr>
        <w:t>&gt; З</w:t>
      </w:r>
      <w:proofErr w:type="gramEnd"/>
      <w:r>
        <w:rPr>
          <w:sz w:val="26"/>
          <w:szCs w:val="26"/>
        </w:rPr>
        <w:t xml:space="preserve">аполняется в случае установления в </w:t>
      </w:r>
      <w:hyperlink w:anchor="Par133" w:history="1">
        <w:r>
          <w:rPr>
            <w:color w:val="0000FF"/>
            <w:sz w:val="26"/>
            <w:szCs w:val="26"/>
          </w:rPr>
          <w:t>пункте 1 раздела III</w:t>
        </w:r>
      </w:hyperlink>
      <w:r>
        <w:rPr>
          <w:sz w:val="26"/>
          <w:szCs w:val="26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5" w:name="Par403"/>
      <w:bookmarkEnd w:id="25"/>
      <w:r>
        <w:rPr>
          <w:sz w:val="26"/>
          <w:szCs w:val="26"/>
        </w:rPr>
        <w:t>&lt;19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6" w:name="Par404"/>
      <w:bookmarkEnd w:id="26"/>
      <w:proofErr w:type="gramStart"/>
      <w:r>
        <w:rPr>
          <w:sz w:val="26"/>
          <w:szCs w:val="26"/>
        </w:rP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3" w:history="1">
        <w:r>
          <w:rPr>
            <w:color w:val="0000FF"/>
            <w:sz w:val="26"/>
            <w:szCs w:val="26"/>
          </w:rPr>
          <w:t>Положением</w:t>
        </w:r>
      </w:hyperlink>
      <w:r>
        <w:rPr>
          <w:sz w:val="26"/>
          <w:szCs w:val="26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proofErr w:type="gramEnd"/>
      <w:r>
        <w:rPr>
          <w:sz w:val="26"/>
          <w:szCs w:val="26"/>
        </w:rPr>
        <w:t xml:space="preserve">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7" w:name="Par405"/>
      <w:bookmarkEnd w:id="27"/>
      <w:r>
        <w:rPr>
          <w:sz w:val="26"/>
          <w:szCs w:val="26"/>
        </w:rPr>
        <w:t>&lt;21&gt; Срок осуществления гражданином трудовой деятельности составляет не менее 3 лет.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8" w:name="Par406"/>
      <w:bookmarkEnd w:id="28"/>
      <w:r>
        <w:rPr>
          <w:sz w:val="26"/>
          <w:szCs w:val="26"/>
        </w:rPr>
        <w:t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29" w:name="Par407"/>
      <w:bookmarkEnd w:id="29"/>
      <w:r>
        <w:rPr>
          <w:sz w:val="26"/>
          <w:szCs w:val="26"/>
        </w:rPr>
        <w:t>&lt;23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0" w:name="Par408"/>
      <w:bookmarkEnd w:id="30"/>
      <w:r>
        <w:rPr>
          <w:sz w:val="26"/>
          <w:szCs w:val="26"/>
        </w:rPr>
        <w:lastRenderedPageBreak/>
        <w:t>&lt;24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1" w:name="Par409"/>
      <w:bookmarkEnd w:id="31"/>
      <w:proofErr w:type="gramStart"/>
      <w:r>
        <w:rPr>
          <w:sz w:val="26"/>
          <w:szCs w:val="26"/>
        </w:rPr>
        <w:t xml:space="preserve">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4" w:history="1">
        <w:r>
          <w:rPr>
            <w:color w:val="0000FF"/>
            <w:sz w:val="26"/>
            <w:szCs w:val="26"/>
          </w:rPr>
          <w:t>пунктом 51</w:t>
        </w:r>
      </w:hyperlink>
      <w:r>
        <w:rPr>
          <w:sz w:val="26"/>
          <w:szCs w:val="26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</w:t>
      </w:r>
      <w:proofErr w:type="gramEnd"/>
      <w:r>
        <w:rPr>
          <w:sz w:val="26"/>
          <w:szCs w:val="26"/>
        </w:rPr>
        <w:t xml:space="preserve"> высшего образования и </w:t>
      </w:r>
      <w:proofErr w:type="gramStart"/>
      <w:r>
        <w:rPr>
          <w:sz w:val="26"/>
          <w:szCs w:val="26"/>
        </w:rPr>
        <w:t>признании</w:t>
      </w:r>
      <w:proofErr w:type="gramEnd"/>
      <w:r>
        <w:rPr>
          <w:sz w:val="26"/>
          <w:szCs w:val="26"/>
        </w:rPr>
        <w:t xml:space="preserve"> утратившим силу постановления Правительства Российской Федерации от 27 ноября 2013 г. N 1076".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2" w:name="Par410"/>
      <w:bookmarkEnd w:id="32"/>
      <w:proofErr w:type="gramStart"/>
      <w:r>
        <w:rPr>
          <w:sz w:val="26"/>
          <w:szCs w:val="26"/>
        </w:rPr>
        <w:t xml:space="preserve">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5" w:history="1">
        <w:r>
          <w:rPr>
            <w:color w:val="0000FF"/>
            <w:sz w:val="26"/>
            <w:szCs w:val="26"/>
          </w:rPr>
          <w:t>пунктом 51</w:t>
        </w:r>
      </w:hyperlink>
      <w:r>
        <w:rPr>
          <w:sz w:val="26"/>
          <w:szCs w:val="26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</w:t>
      </w:r>
      <w:proofErr w:type="gramEnd"/>
      <w:r>
        <w:rPr>
          <w:sz w:val="26"/>
          <w:szCs w:val="26"/>
        </w:rPr>
        <w:t xml:space="preserve"> высшего образования и </w:t>
      </w:r>
      <w:proofErr w:type="gramStart"/>
      <w:r>
        <w:rPr>
          <w:sz w:val="26"/>
          <w:szCs w:val="26"/>
        </w:rPr>
        <w:t>признании</w:t>
      </w:r>
      <w:proofErr w:type="gramEnd"/>
      <w:r>
        <w:rPr>
          <w:sz w:val="26"/>
          <w:szCs w:val="26"/>
        </w:rPr>
        <w:t xml:space="preserve"> утратившим силу постановления Правительства Российской Федерации от 27 ноября 2013 г. N 1076".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3" w:name="Par411"/>
      <w:bookmarkEnd w:id="33"/>
      <w:r>
        <w:rPr>
          <w:sz w:val="26"/>
          <w:szCs w:val="26"/>
        </w:rPr>
        <w:t xml:space="preserve">&lt;27&gt; </w:t>
      </w:r>
      <w:hyperlink w:anchor="Par239" w:history="1">
        <w:r>
          <w:rPr>
            <w:color w:val="0000FF"/>
            <w:sz w:val="26"/>
            <w:szCs w:val="26"/>
          </w:rPr>
          <w:t>Раздел VI</w:t>
        </w:r>
      </w:hyperlink>
      <w:r>
        <w:rPr>
          <w:sz w:val="26"/>
          <w:szCs w:val="26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4" w:name="Par412"/>
      <w:bookmarkEnd w:id="34"/>
      <w:r>
        <w:rPr>
          <w:sz w:val="26"/>
          <w:szCs w:val="26"/>
        </w:rPr>
        <w:t>&lt;28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 xml:space="preserve">казывается по решению заказчика, определяется с учетом </w:t>
      </w:r>
      <w:hyperlink w:anchor="Par195" w:history="1">
        <w:r>
          <w:rPr>
            <w:color w:val="0000FF"/>
            <w:sz w:val="26"/>
            <w:szCs w:val="26"/>
          </w:rPr>
          <w:t>подпункта "а" пункта 1 раздела IV</w:t>
        </w:r>
      </w:hyperlink>
      <w:r>
        <w:rPr>
          <w:sz w:val="26"/>
          <w:szCs w:val="26"/>
        </w:rPr>
        <w:t xml:space="preserve"> договора.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5" w:name="Par413"/>
      <w:bookmarkEnd w:id="35"/>
      <w:r>
        <w:rPr>
          <w:sz w:val="26"/>
          <w:szCs w:val="26"/>
        </w:rPr>
        <w:t>&lt;29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6" w:name="Par414"/>
      <w:bookmarkEnd w:id="36"/>
      <w:r>
        <w:rPr>
          <w:sz w:val="26"/>
          <w:szCs w:val="26"/>
        </w:rPr>
        <w:t xml:space="preserve">&lt;30&gt; </w:t>
      </w:r>
      <w:hyperlink w:anchor="Par264" w:history="1">
        <w:r>
          <w:rPr>
            <w:color w:val="0000FF"/>
            <w:sz w:val="26"/>
            <w:szCs w:val="26"/>
          </w:rPr>
          <w:t>Раздел VII</w:t>
        </w:r>
      </w:hyperlink>
      <w:r>
        <w:rPr>
          <w:sz w:val="26"/>
          <w:szCs w:val="26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7" w:name="Par415"/>
      <w:bookmarkEnd w:id="37"/>
      <w:r>
        <w:rPr>
          <w:sz w:val="26"/>
          <w:szCs w:val="26"/>
        </w:rPr>
        <w:t>&lt;31</w:t>
      </w:r>
      <w:proofErr w:type="gramStart"/>
      <w:r>
        <w:rPr>
          <w:sz w:val="26"/>
          <w:szCs w:val="26"/>
        </w:rPr>
        <w:t>&gt; Е</w:t>
      </w:r>
      <w:proofErr w:type="gramEnd"/>
      <w:r>
        <w:rPr>
          <w:sz w:val="26"/>
          <w:szCs w:val="26"/>
        </w:rPr>
        <w:t>сли договор заключается с гражданином, поступающим на обучение.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8" w:name="Par416"/>
      <w:bookmarkEnd w:id="38"/>
      <w:r>
        <w:rPr>
          <w:sz w:val="26"/>
          <w:szCs w:val="26"/>
        </w:rPr>
        <w:t xml:space="preserve">&lt;32&gt; В случае если договор не предусматривает поступления на целевое обучение в пределах квоты приема на целевое обучение, такой </w:t>
      </w:r>
      <w:proofErr w:type="gramStart"/>
      <w:r>
        <w:rPr>
          <w:sz w:val="26"/>
          <w:szCs w:val="26"/>
        </w:rPr>
        <w:t>договор</w:t>
      </w:r>
      <w:proofErr w:type="gramEnd"/>
      <w:r>
        <w:rPr>
          <w:sz w:val="26"/>
          <w:szCs w:val="26"/>
        </w:rPr>
        <w:t xml:space="preserve"> может быть расторгнут по соглашению сторон. В </w:t>
      </w:r>
      <w:proofErr w:type="gramStart"/>
      <w:r>
        <w:rPr>
          <w:sz w:val="26"/>
          <w:szCs w:val="26"/>
        </w:rPr>
        <w:t>случае</w:t>
      </w:r>
      <w:proofErr w:type="gramEnd"/>
      <w:r>
        <w:rPr>
          <w:sz w:val="26"/>
          <w:szCs w:val="26"/>
        </w:rPr>
        <w:t xml:space="preserve">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39" w:name="Par417"/>
      <w:bookmarkEnd w:id="39"/>
      <w:r>
        <w:rPr>
          <w:sz w:val="26"/>
          <w:szCs w:val="26"/>
        </w:rPr>
        <w:t>&lt;33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казывается, если организация, в которую будет трудоустроен гражданин, является стороной договора.</w:t>
      </w:r>
    </w:p>
    <w:p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 w:val="26"/>
          <w:szCs w:val="26"/>
        </w:rPr>
      </w:pPr>
      <w:bookmarkStart w:id="40" w:name="Par418"/>
      <w:bookmarkEnd w:id="40"/>
      <w:r>
        <w:rPr>
          <w:sz w:val="26"/>
          <w:szCs w:val="26"/>
        </w:rPr>
        <w:lastRenderedPageBreak/>
        <w:t>&lt;34</w:t>
      </w:r>
      <w:proofErr w:type="gramStart"/>
      <w:r>
        <w:rPr>
          <w:sz w:val="26"/>
          <w:szCs w:val="26"/>
        </w:rPr>
        <w:t>&gt; У</w:t>
      </w:r>
      <w:proofErr w:type="gramEnd"/>
      <w:r>
        <w:rPr>
          <w:sz w:val="26"/>
          <w:szCs w:val="26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9157DA45591C06ACFD03C031BA3CB42A56BEF38345BD6CB6EA7AA19440AB774E4A79619A44067FF67E204927C9012C3C9F198BEEB4F6Cq9vEO" TargetMode="External"/><Relationship Id="rId13" Type="http://schemas.openxmlformats.org/officeDocument/2006/relationships/hyperlink" Target="consultantplus://offline/ref=1859157DA45591C06ACFD03C031BA3CB42A56BEF38345BD6CB6EA7AA19440AB774E4A79619A44165F867E204927C9012C3C9F198BEEB4F6Cq9v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59157DA45591C06ACFD03C031BA3CB42A56BEF38345BD6CB6EA7AA19440AB774E4A79619A44066F367E204927C9012C3C9F198BEEB4F6Cq9vEO" TargetMode="External"/><Relationship Id="rId12" Type="http://schemas.openxmlformats.org/officeDocument/2006/relationships/hyperlink" Target="consultantplus://offline/ref=1859157DA45591C06ACFD03C031BA3CB42A56FE933325BD6CB6EA7AA19440AB774E4A7961EA14A30AB28E358D62E8312C2C9F39EA1qEv0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9157DA45591C06ACFD03C031BA3CB42A56FE933325BD6CB6EA7AA19440AB774E4A79610A54A30AB28E358D62E8312C2C9F39EA1qEv0O" TargetMode="External"/><Relationship Id="rId11" Type="http://schemas.openxmlformats.org/officeDocument/2006/relationships/hyperlink" Target="consultantplus://offline/ref=1859157DA45591C06ACFD03C031BA3CB42A56FE034335BD6CB6EA7AA19440AB774E4A79619A44164FC67E204927C9012C3C9F198BEEB4F6Cq9vEO" TargetMode="External"/><Relationship Id="rId5" Type="http://schemas.openxmlformats.org/officeDocument/2006/relationships/hyperlink" Target="consultantplus://offline/ref=1859157DA45591C06ACFD03C031BA3CB42A569EA32315BD6CB6EA7AA19440AB766E4FF9A19A35F64FC72B455D7q2v0O" TargetMode="External"/><Relationship Id="rId15" Type="http://schemas.openxmlformats.org/officeDocument/2006/relationships/hyperlink" Target="consultantplus://offline/ref=1859157DA45591C06ACFD03C031BA3CB42A56BEF38345BD6CB6EA7AA19440AB774E4A79619A44061FA67E204927C9012C3C9F198BEEB4F6Cq9vEO" TargetMode="External"/><Relationship Id="rId10" Type="http://schemas.openxmlformats.org/officeDocument/2006/relationships/hyperlink" Target="consultantplus://offline/ref=1859157DA45591C06ACFD03C031BA3CB42A56FE933325BD6CB6EA7AA19440AB774E4A7961EA14A30AB28E358D62E8312C2C9F39EA1qEv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9157DA45591C06ACFD03C031BA3CB42A56FE933325BD6CB6EA7AA19440AB774E4A7961CAC4A30AB28E358D62E8312C2C9F39EA1qEv0O" TargetMode="External"/><Relationship Id="rId14" Type="http://schemas.openxmlformats.org/officeDocument/2006/relationships/hyperlink" Target="consultantplus://offline/ref=1859157DA45591C06ACFD03C031BA3CB42A56BEF38345BD6CB6EA7AA19440AB774E4A79619A44061FA67E204927C9012C3C9F198BEEB4F6Cq9v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5164</Words>
  <Characters>29440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2019-06-07T14:49:00Z</dcterms:created>
  <dcterms:modified xsi:type="dcterms:W3CDTF">2019-06-07T14:49:00Z</dcterms:modified>
</cp:coreProperties>
</file>