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ind w:left="106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Приложение </w:t>
      </w:r>
    </w:p>
    <w:p>
      <w:pPr>
        <w:spacing w:after="0" w:line="240" w:lineRule="auto"/>
        <w:ind w:left="106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 письму Комитета по образованию </w:t>
      </w:r>
    </w:p>
    <w:p>
      <w:pPr>
        <w:spacing w:after="0" w:line="240" w:lineRule="auto"/>
        <w:ind w:left="106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___________ № _______________</w:t>
      </w:r>
    </w:p>
    <w:p>
      <w:pPr>
        <w:spacing w:after="0" w:line="240" w:lineRule="auto"/>
        <w:ind w:left="5664"/>
        <w:jc w:val="center"/>
        <w:rPr>
          <w:rFonts w:eastAsia="Times New Roman"/>
          <w:lang w:eastAsia="ru-RU"/>
        </w:rPr>
      </w:pPr>
    </w:p>
    <w:p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Информация об оснащении пунктов проведения экзамена для проведения государственной итоговой аттестации по образовательным программам среднего общего образования в 2023 году техническим оборудованием для применения технологии печати и сканирования экзаменационных материалов в аудиториях пунктов проведения экзамена</w:t>
      </w:r>
    </w:p>
    <w:p>
      <w:pPr>
        <w:spacing w:after="0" w:line="240" w:lineRule="auto"/>
        <w:jc w:val="center"/>
        <w:rPr>
          <w:rFonts w:eastAsia="Times New Roman"/>
          <w:lang w:eastAsia="ru-RU"/>
        </w:rPr>
      </w:pPr>
    </w:p>
    <w:p>
      <w:pPr>
        <w:spacing w:after="0" w:line="240" w:lineRule="auto"/>
        <w:jc w:val="center"/>
        <w:rPr>
          <w:rFonts w:eastAsia="Times New Roman"/>
          <w:lang w:eastAsia="ru-RU"/>
        </w:rPr>
      </w:pPr>
      <w:bookmarkStart w:id="0" w:name="_GoBack"/>
      <w:bookmarkEnd w:id="0"/>
      <w:r>
        <w:rPr>
          <w:rFonts w:eastAsia="Times New Roman"/>
          <w:lang w:eastAsia="ru-RU"/>
        </w:rPr>
        <w:t>Невский</w:t>
      </w:r>
      <w:r>
        <w:rPr>
          <w:rFonts w:eastAsia="Times New Roman"/>
          <w:lang w:eastAsia="ru-RU"/>
        </w:rPr>
        <w:t xml:space="preserve"> район Санкт-Петербурга</w:t>
      </w:r>
    </w:p>
    <w:p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1503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2320"/>
        <w:gridCol w:w="1355"/>
        <w:gridCol w:w="2050"/>
        <w:gridCol w:w="1856"/>
        <w:gridCol w:w="2869"/>
        <w:gridCol w:w="1844"/>
        <w:gridCol w:w="2040"/>
      </w:tblGrid>
      <w:tr>
        <w:trPr>
          <w:trHeight w:val="3000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Код ППЭ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Краткое наименование ОУ, на базе которого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размещен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ППЭ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аудиторий, включая штаб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Количество МФУ или сканеров, соответствующих минимальным требованиям, имеются в ППЭ, шт.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Оснащенность ППЭ необходимым техническим оборудованием, %</w:t>
            </w:r>
          </w:p>
        </w:tc>
        <w:tc>
          <w:tcPr>
            <w:tcW w:w="286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Причина отсутствия 100% оснащенности ППЭ (заполняется в случае указания не 100% в предыдущей графе)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Принятые меры для 100% оснащения ППЭ (указать сроки поставки технического оборудования)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Примечания</w:t>
            </w:r>
          </w:p>
        </w:tc>
      </w:tr>
      <w:tr>
        <w:trPr>
          <w:trHeight w:val="1168"/>
          <w:jc w:val="center"/>
        </w:trPr>
        <w:tc>
          <w:tcPr>
            <w:tcW w:w="719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3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/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2023-01-11T13:28:00Z</dcterms:created>
  <dcterms:modified xsi:type="dcterms:W3CDTF">2023-01-11T13:29:00Z</dcterms:modified>
</cp:coreProperties>
</file>