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AC7" w:rsidRDefault="00443AC7">
      <w:pPr>
        <w:pStyle w:val="ConsPlusTitlePage"/>
      </w:pPr>
      <w:r>
        <w:t xml:space="preserve">Документ предоставлен </w:t>
      </w:r>
      <w:hyperlink r:id="rId5" w:history="1">
        <w:r>
          <w:rPr>
            <w:color w:val="0000FF"/>
          </w:rPr>
          <w:t>КонсультантПлюс</w:t>
        </w:r>
      </w:hyperlink>
      <w:r>
        <w:br/>
      </w:r>
    </w:p>
    <w:p w:rsidR="00443AC7" w:rsidRDefault="00443AC7">
      <w:pPr>
        <w:pStyle w:val="ConsPlusNormal"/>
        <w:jc w:val="both"/>
        <w:outlineLvl w:val="0"/>
      </w:pPr>
    </w:p>
    <w:p w:rsidR="00443AC7" w:rsidRDefault="00443AC7">
      <w:pPr>
        <w:pStyle w:val="ConsPlusTitle"/>
        <w:jc w:val="center"/>
        <w:outlineLvl w:val="0"/>
      </w:pPr>
      <w:r>
        <w:t>ПРАВИТЕЛЬСТВО САНКТ-ПЕТЕРБУРГА</w:t>
      </w:r>
    </w:p>
    <w:p w:rsidR="00443AC7" w:rsidRDefault="00443AC7">
      <w:pPr>
        <w:pStyle w:val="ConsPlusTitle"/>
        <w:jc w:val="center"/>
      </w:pPr>
    </w:p>
    <w:p w:rsidR="00443AC7" w:rsidRDefault="00443AC7">
      <w:pPr>
        <w:pStyle w:val="ConsPlusTitle"/>
        <w:jc w:val="center"/>
      </w:pPr>
      <w:r>
        <w:t>ПОСТАНОВЛЕНИЕ</w:t>
      </w:r>
    </w:p>
    <w:p w:rsidR="00443AC7" w:rsidRDefault="00443AC7">
      <w:pPr>
        <w:pStyle w:val="ConsPlusTitle"/>
        <w:jc w:val="center"/>
      </w:pPr>
      <w:r>
        <w:t>от 17 ноября 2005 г. N 1779</w:t>
      </w:r>
    </w:p>
    <w:p w:rsidR="00443AC7" w:rsidRDefault="00443AC7">
      <w:pPr>
        <w:pStyle w:val="ConsPlusTitle"/>
        <w:jc w:val="center"/>
      </w:pPr>
    </w:p>
    <w:p w:rsidR="00443AC7" w:rsidRDefault="00443AC7">
      <w:pPr>
        <w:pStyle w:val="ConsPlusTitle"/>
        <w:jc w:val="center"/>
      </w:pPr>
      <w:r>
        <w:t>О ПОРЯДКЕ УЧЕТА ЗЕЛЕНЫХ НАСАЖДЕНИЙ</w:t>
      </w:r>
    </w:p>
    <w:p w:rsidR="00443AC7" w:rsidRDefault="00443AC7">
      <w:pPr>
        <w:pStyle w:val="ConsPlusNormal"/>
        <w:jc w:val="center"/>
      </w:pPr>
    </w:p>
    <w:p w:rsidR="00443AC7" w:rsidRDefault="00443AC7">
      <w:pPr>
        <w:pStyle w:val="ConsPlusNormal"/>
        <w:pBdr>
          <w:top w:val="single" w:sz="6" w:space="0" w:color="auto"/>
        </w:pBdr>
        <w:spacing w:before="100" w:after="100"/>
        <w:jc w:val="both"/>
        <w:rPr>
          <w:sz w:val="2"/>
          <w:szCs w:val="2"/>
        </w:rPr>
      </w:pPr>
    </w:p>
    <w:p w:rsidR="00443AC7" w:rsidRDefault="00443AC7">
      <w:pPr>
        <w:pStyle w:val="ConsPlusNormal"/>
        <w:ind w:firstLine="540"/>
        <w:jc w:val="both"/>
      </w:pPr>
      <w:r>
        <w:rPr>
          <w:color w:val="0A2666"/>
        </w:rPr>
        <w:t>КонсультантПлюс: примечание.</w:t>
      </w:r>
    </w:p>
    <w:p w:rsidR="00443AC7" w:rsidRDefault="00443AC7">
      <w:pPr>
        <w:pStyle w:val="ConsPlusNormal"/>
        <w:ind w:firstLine="540"/>
        <w:jc w:val="both"/>
      </w:pPr>
      <w:hyperlink r:id="rId6" w:history="1">
        <w:r>
          <w:rPr>
            <w:color w:val="0000FF"/>
          </w:rPr>
          <w:t>Закон</w:t>
        </w:r>
      </w:hyperlink>
      <w:r>
        <w:rPr>
          <w:color w:val="0A2666"/>
        </w:rPr>
        <w:t xml:space="preserve"> Санкт-Петербурга от 12.05.2004 N 254-38 утратил силу в связи с принятием </w:t>
      </w:r>
      <w:hyperlink r:id="rId7" w:history="1">
        <w:r>
          <w:rPr>
            <w:color w:val="0000FF"/>
          </w:rPr>
          <w:t>Закона</w:t>
        </w:r>
      </w:hyperlink>
      <w:r>
        <w:rPr>
          <w:color w:val="0A2666"/>
        </w:rPr>
        <w:t xml:space="preserve"> Санкт-Петербурга от 28.06.2010 N 396-88, в </w:t>
      </w:r>
      <w:hyperlink r:id="rId8" w:history="1">
        <w:r>
          <w:rPr>
            <w:color w:val="0000FF"/>
          </w:rPr>
          <w:t>части 4 статьи 6</w:t>
        </w:r>
      </w:hyperlink>
      <w:r>
        <w:rPr>
          <w:color w:val="0A2666"/>
        </w:rPr>
        <w:t xml:space="preserve"> которого содержатся действующие нормы по данному вопросу.</w:t>
      </w:r>
    </w:p>
    <w:p w:rsidR="00443AC7" w:rsidRDefault="00443AC7">
      <w:pPr>
        <w:pStyle w:val="ConsPlusNormal"/>
        <w:pBdr>
          <w:top w:val="single" w:sz="6" w:space="0" w:color="auto"/>
        </w:pBdr>
        <w:spacing w:before="100" w:after="100"/>
        <w:jc w:val="both"/>
        <w:rPr>
          <w:sz w:val="2"/>
          <w:szCs w:val="2"/>
        </w:rPr>
      </w:pPr>
    </w:p>
    <w:p w:rsidR="00443AC7" w:rsidRDefault="00443AC7">
      <w:pPr>
        <w:pStyle w:val="ConsPlusNormal"/>
        <w:ind w:firstLine="540"/>
        <w:jc w:val="both"/>
      </w:pPr>
      <w:r>
        <w:t xml:space="preserve">В целях обеспечения прав граждан на достоверную информацию о состоянии окружающей среды, эффективного управления зелеными насаждениями в соответствии со </w:t>
      </w:r>
      <w:hyperlink r:id="rId9" w:history="1">
        <w:r>
          <w:rPr>
            <w:color w:val="0000FF"/>
          </w:rPr>
          <w:t>статьей 4</w:t>
        </w:r>
      </w:hyperlink>
      <w:r>
        <w:t xml:space="preserve"> Закона Санкт-Петербурга от 12.05.2004 N 254-38 "Об охране зеленых насаждений" Правительство Санкт-Петербурга постановляет:</w:t>
      </w:r>
    </w:p>
    <w:p w:rsidR="00443AC7" w:rsidRDefault="00443AC7">
      <w:pPr>
        <w:pStyle w:val="ConsPlusNormal"/>
        <w:ind w:firstLine="540"/>
        <w:jc w:val="both"/>
      </w:pPr>
    </w:p>
    <w:p w:rsidR="00443AC7" w:rsidRDefault="00443AC7">
      <w:pPr>
        <w:pStyle w:val="ConsPlusNormal"/>
        <w:ind w:firstLine="540"/>
        <w:jc w:val="both"/>
      </w:pPr>
      <w:r>
        <w:t xml:space="preserve">1. Утвердить </w:t>
      </w:r>
      <w:hyperlink w:anchor="P29" w:history="1">
        <w:r>
          <w:rPr>
            <w:color w:val="0000FF"/>
          </w:rPr>
          <w:t>Порядок</w:t>
        </w:r>
      </w:hyperlink>
      <w:r>
        <w:t xml:space="preserve"> учета зеленых насаждений в Санкт-Петербурге согласно приложению.</w:t>
      </w:r>
    </w:p>
    <w:p w:rsidR="00443AC7" w:rsidRDefault="00443AC7">
      <w:pPr>
        <w:pStyle w:val="ConsPlusNormal"/>
        <w:ind w:firstLine="540"/>
        <w:jc w:val="both"/>
      </w:pPr>
      <w:r>
        <w:t xml:space="preserve">2. </w:t>
      </w:r>
      <w:proofErr w:type="gramStart"/>
      <w:r>
        <w:t>Контроль за</w:t>
      </w:r>
      <w:proofErr w:type="gramEnd"/>
      <w:r>
        <w:t xml:space="preserve"> выполнением постановления возложить на вице-губернатора Санкт-Петербурга Виролайнена О.А.</w:t>
      </w:r>
    </w:p>
    <w:p w:rsidR="00443AC7" w:rsidRDefault="00443AC7">
      <w:pPr>
        <w:pStyle w:val="ConsPlusNormal"/>
        <w:ind w:firstLine="540"/>
        <w:jc w:val="both"/>
      </w:pPr>
    </w:p>
    <w:p w:rsidR="00443AC7" w:rsidRDefault="00443AC7">
      <w:pPr>
        <w:pStyle w:val="ConsPlusNormal"/>
        <w:jc w:val="right"/>
      </w:pPr>
      <w:r>
        <w:t>Губернатор Санкт-Петербурга</w:t>
      </w:r>
    </w:p>
    <w:p w:rsidR="00443AC7" w:rsidRDefault="00443AC7">
      <w:pPr>
        <w:pStyle w:val="ConsPlusNormal"/>
        <w:jc w:val="right"/>
      </w:pPr>
      <w:r>
        <w:t>В.И.Матвиенко</w:t>
      </w:r>
    </w:p>
    <w:p w:rsidR="00443AC7" w:rsidRDefault="00443AC7">
      <w:pPr>
        <w:pStyle w:val="ConsPlusNormal"/>
        <w:jc w:val="right"/>
      </w:pPr>
    </w:p>
    <w:p w:rsidR="00443AC7" w:rsidRDefault="00443AC7">
      <w:pPr>
        <w:pStyle w:val="ConsPlusNormal"/>
        <w:jc w:val="right"/>
      </w:pPr>
    </w:p>
    <w:p w:rsidR="00443AC7" w:rsidRDefault="00443AC7">
      <w:pPr>
        <w:pStyle w:val="ConsPlusNormal"/>
        <w:jc w:val="right"/>
      </w:pPr>
    </w:p>
    <w:p w:rsidR="00443AC7" w:rsidRDefault="00443AC7">
      <w:pPr>
        <w:pStyle w:val="ConsPlusNormal"/>
        <w:jc w:val="right"/>
      </w:pPr>
    </w:p>
    <w:p w:rsidR="00443AC7" w:rsidRDefault="00443AC7">
      <w:pPr>
        <w:pStyle w:val="ConsPlusNormal"/>
        <w:jc w:val="right"/>
      </w:pPr>
    </w:p>
    <w:p w:rsidR="00443AC7" w:rsidRDefault="00443AC7">
      <w:pPr>
        <w:pStyle w:val="ConsPlusNormal"/>
        <w:jc w:val="right"/>
        <w:outlineLvl w:val="0"/>
      </w:pPr>
      <w:r>
        <w:t>ПРИЛОЖЕНИЕ</w:t>
      </w:r>
    </w:p>
    <w:p w:rsidR="00443AC7" w:rsidRDefault="00443AC7">
      <w:pPr>
        <w:pStyle w:val="ConsPlusNormal"/>
        <w:jc w:val="right"/>
      </w:pPr>
      <w:r>
        <w:t>к постановлению</w:t>
      </w:r>
    </w:p>
    <w:p w:rsidR="00443AC7" w:rsidRDefault="00443AC7">
      <w:pPr>
        <w:pStyle w:val="ConsPlusNormal"/>
        <w:jc w:val="right"/>
      </w:pPr>
      <w:r>
        <w:t>Правительства Санкт-Петербурга</w:t>
      </w:r>
    </w:p>
    <w:p w:rsidR="00443AC7" w:rsidRDefault="00443AC7">
      <w:pPr>
        <w:pStyle w:val="ConsPlusNormal"/>
        <w:jc w:val="right"/>
      </w:pPr>
      <w:r>
        <w:t>от 17.11.2005 N 1779</w:t>
      </w:r>
    </w:p>
    <w:p w:rsidR="00443AC7" w:rsidRDefault="00443AC7">
      <w:pPr>
        <w:pStyle w:val="ConsPlusNormal"/>
        <w:ind w:firstLine="540"/>
        <w:jc w:val="both"/>
      </w:pPr>
    </w:p>
    <w:p w:rsidR="00443AC7" w:rsidRDefault="00443AC7">
      <w:pPr>
        <w:pStyle w:val="ConsPlusTitle"/>
        <w:jc w:val="center"/>
      </w:pPr>
      <w:bookmarkStart w:id="0" w:name="P29"/>
      <w:bookmarkEnd w:id="0"/>
      <w:r>
        <w:t>ПОРЯДОК</w:t>
      </w:r>
    </w:p>
    <w:p w:rsidR="00443AC7" w:rsidRDefault="00443AC7">
      <w:pPr>
        <w:pStyle w:val="ConsPlusTitle"/>
        <w:jc w:val="center"/>
      </w:pPr>
      <w:r>
        <w:t>УЧЕТА ЗЕЛЕНЫХ НАСАЖДЕНИЙ В САНКТ-ПЕТЕРБУРГЕ</w:t>
      </w:r>
    </w:p>
    <w:p w:rsidR="00443AC7" w:rsidRDefault="00443AC7">
      <w:pPr>
        <w:pStyle w:val="ConsPlusNormal"/>
        <w:ind w:firstLine="540"/>
        <w:jc w:val="both"/>
      </w:pPr>
    </w:p>
    <w:p w:rsidR="00443AC7" w:rsidRDefault="00443AC7">
      <w:pPr>
        <w:pStyle w:val="ConsPlusNormal"/>
        <w:ind w:firstLine="540"/>
        <w:jc w:val="both"/>
        <w:outlineLvl w:val="1"/>
      </w:pPr>
      <w:r>
        <w:t>1. Общие положения</w:t>
      </w:r>
    </w:p>
    <w:p w:rsidR="00443AC7" w:rsidRDefault="00443AC7">
      <w:pPr>
        <w:pStyle w:val="ConsPlusNormal"/>
        <w:ind w:firstLine="540"/>
        <w:jc w:val="both"/>
      </w:pPr>
    </w:p>
    <w:p w:rsidR="00443AC7" w:rsidRDefault="00443AC7">
      <w:pPr>
        <w:pStyle w:val="ConsPlusNormal"/>
        <w:ind w:firstLine="540"/>
        <w:jc w:val="both"/>
      </w:pPr>
      <w:r>
        <w:t>1.1. Учет зеленых насаждений в Санкт-Петербурге (далее - учет зеленых насаждений) осуществляется в целях обеспечения прав граждан на достоверную информацию о состоянии окружающей среды, эффективного управления зелеными насаждениями, в том числе установления соответствия количества зеленых насаждений действующим строительным и санитарным нормам, определения восстановительной стоимости и размера компенсационного озеленения.</w:t>
      </w:r>
    </w:p>
    <w:p w:rsidR="00443AC7" w:rsidRDefault="00443AC7">
      <w:pPr>
        <w:pStyle w:val="ConsPlusNormal"/>
        <w:ind w:firstLine="540"/>
        <w:jc w:val="both"/>
      </w:pPr>
      <w:r>
        <w:t>1.2. Объектами учета зеленых насаждений являются зеленые насаждения общего пользования, зеленые насаждения ограниченного пользования, зеленые насаждения, выполняющие специальные функции, зеленые насаждения внутриквартального озеленения - деревья, кустарники, цветники и газоны (далее - учетные объекты).</w:t>
      </w:r>
    </w:p>
    <w:p w:rsidR="00443AC7" w:rsidRDefault="00443AC7">
      <w:pPr>
        <w:pStyle w:val="ConsPlusNormal"/>
        <w:ind w:firstLine="540"/>
        <w:jc w:val="both"/>
      </w:pPr>
      <w:r>
        <w:t xml:space="preserve">1.3. Документами, отражающими результаты учета зеленых насаждений, являются районные реестры зеленых насаждений, муниципальные реестры зеленых насаждений и </w:t>
      </w:r>
      <w:r>
        <w:lastRenderedPageBreak/>
        <w:t>Сводный реестр зеленых насаждений в Санкт-Петербурге (далее - Сводный реестр).</w:t>
      </w:r>
    </w:p>
    <w:p w:rsidR="00443AC7" w:rsidRDefault="00443AC7">
      <w:pPr>
        <w:pStyle w:val="ConsPlusNormal"/>
        <w:ind w:firstLine="540"/>
        <w:jc w:val="both"/>
      </w:pPr>
    </w:p>
    <w:p w:rsidR="00443AC7" w:rsidRDefault="00443AC7">
      <w:pPr>
        <w:pStyle w:val="ConsPlusNormal"/>
        <w:ind w:firstLine="540"/>
        <w:jc w:val="both"/>
        <w:outlineLvl w:val="1"/>
      </w:pPr>
      <w:r>
        <w:t>2. Осуществление учета зеленых насаждений</w:t>
      </w:r>
    </w:p>
    <w:p w:rsidR="00443AC7" w:rsidRDefault="00443AC7">
      <w:pPr>
        <w:pStyle w:val="ConsPlusNormal"/>
        <w:ind w:firstLine="540"/>
        <w:jc w:val="both"/>
      </w:pPr>
    </w:p>
    <w:p w:rsidR="00443AC7" w:rsidRDefault="00443AC7">
      <w:pPr>
        <w:pStyle w:val="ConsPlusNormal"/>
        <w:ind w:firstLine="540"/>
        <w:jc w:val="both"/>
      </w:pPr>
      <w:bookmarkStart w:id="1" w:name="P40"/>
      <w:bookmarkEnd w:id="1"/>
      <w:r>
        <w:t xml:space="preserve">2.1. </w:t>
      </w:r>
      <w:proofErr w:type="gramStart"/>
      <w:r>
        <w:t>Комитет по благоустройству и дорожному хозяйству совместно с администрациями районов Санкт-Петербурга ежегодно до 31 декабря организуют обследование расположенных на территории соответствующего района Санкт-Петербурга зеленых насаждений общего пользования, зеленых насаждений ограниченного пользования и зеленых насаждений, выполняющих специальные функции, по результатам которого подготавливают сведения об учетных объектах, необходимые для оформления районного реестра зеленых насаждений.</w:t>
      </w:r>
      <w:proofErr w:type="gramEnd"/>
    </w:p>
    <w:p w:rsidR="00443AC7" w:rsidRDefault="00443AC7">
      <w:pPr>
        <w:pStyle w:val="ConsPlusNormal"/>
        <w:ind w:firstLine="540"/>
        <w:jc w:val="both"/>
      </w:pPr>
      <w:r>
        <w:t xml:space="preserve">2.2. Администрации районов Санкт-Петербурга на основе сведений, подготовленных в соответствии с </w:t>
      </w:r>
      <w:hyperlink w:anchor="P40" w:history="1">
        <w:r>
          <w:rPr>
            <w:color w:val="0000FF"/>
          </w:rPr>
          <w:t>пунктом 2.1</w:t>
        </w:r>
      </w:hyperlink>
      <w:r>
        <w:t xml:space="preserve"> настоящего Порядка, ведут </w:t>
      </w:r>
      <w:hyperlink w:anchor="P77" w:history="1">
        <w:r>
          <w:rPr>
            <w:color w:val="0000FF"/>
          </w:rPr>
          <w:t>районные реестры</w:t>
        </w:r>
      </w:hyperlink>
      <w:r>
        <w:t xml:space="preserve"> зеленых насаждений по форме согласно приложению 1.</w:t>
      </w:r>
    </w:p>
    <w:p w:rsidR="00443AC7" w:rsidRDefault="00443AC7">
      <w:pPr>
        <w:pStyle w:val="ConsPlusNormal"/>
        <w:ind w:firstLine="540"/>
        <w:jc w:val="both"/>
      </w:pPr>
      <w:r>
        <w:t>2.3. Районный реестр зеленых насаждений ежегодно не позднее 1 марта утверждается главой администрации района Санкт-Петербурга.</w:t>
      </w:r>
    </w:p>
    <w:p w:rsidR="00443AC7" w:rsidRDefault="00443AC7">
      <w:pPr>
        <w:pStyle w:val="ConsPlusNormal"/>
        <w:ind w:firstLine="540"/>
        <w:jc w:val="both"/>
      </w:pPr>
      <w:r>
        <w:t>Районные реестры зеленых насаждений хранятся в администрациях районов Санкт-Петербурга.</w:t>
      </w:r>
    </w:p>
    <w:p w:rsidR="00443AC7" w:rsidRDefault="00443AC7">
      <w:pPr>
        <w:pStyle w:val="ConsPlusNormal"/>
        <w:ind w:firstLine="540"/>
        <w:jc w:val="both"/>
      </w:pPr>
      <w:bookmarkStart w:id="2" w:name="P44"/>
      <w:bookmarkEnd w:id="2"/>
      <w:r>
        <w:t>2.4. Органы местного самоуправления муниципальных образований в Санкт-Петербурге ежегодно до 31 декабря организуют обследование зеленых насаждений внутриквартального озеленения, расположенных на территории соответствующего муниципального образования, по результатам которого подготавливают сведения об учетных объектах, необходимые для оформления муниципального реестра зеленых насаждений.</w:t>
      </w:r>
    </w:p>
    <w:p w:rsidR="00443AC7" w:rsidRDefault="00443AC7">
      <w:pPr>
        <w:pStyle w:val="ConsPlusNormal"/>
        <w:ind w:firstLine="540"/>
        <w:jc w:val="both"/>
      </w:pPr>
      <w:r>
        <w:t xml:space="preserve">2.5. Органы местного самоуправления муниципальных образований в Санкт-Петербурге на основе сведений, подготовленных в соответствии с </w:t>
      </w:r>
      <w:hyperlink w:anchor="P44" w:history="1">
        <w:r>
          <w:rPr>
            <w:color w:val="0000FF"/>
          </w:rPr>
          <w:t>пунктом 2.4</w:t>
        </w:r>
      </w:hyperlink>
      <w:r>
        <w:t xml:space="preserve"> настоящего Порядка, ведут </w:t>
      </w:r>
      <w:hyperlink w:anchor="P126" w:history="1">
        <w:r>
          <w:rPr>
            <w:color w:val="0000FF"/>
          </w:rPr>
          <w:t>муниципальные реестры</w:t>
        </w:r>
      </w:hyperlink>
      <w:r>
        <w:t xml:space="preserve"> зеленых насаждений по форме согласно приложению 2.</w:t>
      </w:r>
    </w:p>
    <w:p w:rsidR="00443AC7" w:rsidRDefault="00443AC7">
      <w:pPr>
        <w:pStyle w:val="ConsPlusNormal"/>
        <w:ind w:firstLine="540"/>
        <w:jc w:val="both"/>
      </w:pPr>
      <w:r>
        <w:t>2.6. Муниципальный реестр зеленых насаждений ежегодно не позднее 1 марта утверждается органом местного самоуправления или должностным лицом местного самоуправления, к компетенции которых относится утверждение соответствующего реестра.</w:t>
      </w:r>
    </w:p>
    <w:p w:rsidR="00443AC7" w:rsidRDefault="00443AC7">
      <w:pPr>
        <w:pStyle w:val="ConsPlusNormal"/>
        <w:ind w:firstLine="540"/>
        <w:jc w:val="both"/>
      </w:pPr>
      <w:r>
        <w:t>Муниципальные реестры зеленых насаждений хранятся в органах местного самоуправления муниципальных образований в Санкт-Петербурге.</w:t>
      </w:r>
    </w:p>
    <w:p w:rsidR="00443AC7" w:rsidRDefault="00443AC7">
      <w:pPr>
        <w:pStyle w:val="ConsPlusNormal"/>
        <w:ind w:firstLine="540"/>
        <w:jc w:val="both"/>
      </w:pPr>
      <w:r>
        <w:t>2.7. Районные и муниципальные реестры зеленых насаждений ведутся на электронных и бумажных носителях.</w:t>
      </w:r>
    </w:p>
    <w:p w:rsidR="00443AC7" w:rsidRDefault="00443AC7">
      <w:pPr>
        <w:pStyle w:val="ConsPlusNormal"/>
        <w:ind w:firstLine="540"/>
        <w:jc w:val="both"/>
      </w:pPr>
      <w:r>
        <w:t>2.8. Выписки из районных и муниципальных реестров зеленых насаждений, содержащие сведения об общей площади зеленых насаждений, а также о количестве учетных объектов в течение десяти дней после утверждения указанных реестров направляются администрациями районов Санкт-Петербурга и органами местного самоуправления муниципальных образований в Санкт-Петербурге в Комитет по благоустройству и дорожному хозяйству.</w:t>
      </w:r>
    </w:p>
    <w:p w:rsidR="00443AC7" w:rsidRDefault="00443AC7">
      <w:pPr>
        <w:pStyle w:val="ConsPlusNormal"/>
        <w:ind w:firstLine="540"/>
        <w:jc w:val="both"/>
      </w:pPr>
      <w:r>
        <w:t>2.9. Комитет по благоустройству и дорожному хозяйству осуществляет ведение Сводного реестра.</w:t>
      </w:r>
    </w:p>
    <w:p w:rsidR="00443AC7" w:rsidRDefault="00443AC7">
      <w:pPr>
        <w:pStyle w:val="ConsPlusNormal"/>
        <w:ind w:firstLine="540"/>
        <w:jc w:val="both"/>
      </w:pPr>
      <w:r>
        <w:t>2.10. Сводный реестр ежегодно не позднее 1 апреля утверждается председателем Комитета по благоустройству и дорожному хозяйству.</w:t>
      </w:r>
    </w:p>
    <w:p w:rsidR="00443AC7" w:rsidRDefault="00443AC7">
      <w:pPr>
        <w:pStyle w:val="ConsPlusNormal"/>
        <w:ind w:firstLine="540"/>
        <w:jc w:val="both"/>
      </w:pPr>
      <w:r>
        <w:t>2.11. Ведение Сводного реестра осуществляется на электронном и бумажном носителях.</w:t>
      </w:r>
    </w:p>
    <w:p w:rsidR="00443AC7" w:rsidRDefault="00443AC7">
      <w:pPr>
        <w:pStyle w:val="ConsPlusNormal"/>
        <w:ind w:firstLine="540"/>
        <w:jc w:val="both"/>
      </w:pPr>
    </w:p>
    <w:p w:rsidR="00443AC7" w:rsidRDefault="00443AC7">
      <w:pPr>
        <w:pStyle w:val="ConsPlusNormal"/>
        <w:ind w:firstLine="540"/>
        <w:jc w:val="both"/>
        <w:outlineLvl w:val="1"/>
      </w:pPr>
      <w:r>
        <w:t>3. Опубликование сведений об учете зеленых насаждений</w:t>
      </w:r>
    </w:p>
    <w:p w:rsidR="00443AC7" w:rsidRDefault="00443AC7">
      <w:pPr>
        <w:pStyle w:val="ConsPlusNormal"/>
        <w:ind w:firstLine="540"/>
        <w:jc w:val="both"/>
      </w:pPr>
    </w:p>
    <w:p w:rsidR="00443AC7" w:rsidRDefault="00443AC7">
      <w:pPr>
        <w:pStyle w:val="ConsPlusNormal"/>
        <w:ind w:firstLine="540"/>
        <w:jc w:val="both"/>
      </w:pPr>
      <w:r>
        <w:t>Комитет по благоустройству и дорожному хозяйству в течение месяца после утверждения Сводного реестра обеспечивает опубликование сведений об учете зеленых насаждений, содержащихся в Сводном реестре, в порядке, установленном для опубликования официальных материалов исполнительных органов государственной власти Санкт-Петербурга.</w:t>
      </w:r>
    </w:p>
    <w:p w:rsidR="00443AC7" w:rsidRDefault="00443AC7">
      <w:pPr>
        <w:pStyle w:val="ConsPlusNormal"/>
        <w:ind w:firstLine="540"/>
        <w:jc w:val="both"/>
      </w:pPr>
    </w:p>
    <w:p w:rsidR="00443AC7" w:rsidRDefault="00443AC7">
      <w:pPr>
        <w:pStyle w:val="ConsPlusNormal"/>
        <w:ind w:firstLine="540"/>
        <w:jc w:val="both"/>
      </w:pPr>
    </w:p>
    <w:p w:rsidR="00443AC7" w:rsidRDefault="00443AC7">
      <w:pPr>
        <w:pStyle w:val="ConsPlusNormal"/>
        <w:ind w:firstLine="540"/>
        <w:jc w:val="both"/>
      </w:pPr>
    </w:p>
    <w:p w:rsidR="00443AC7" w:rsidRDefault="00443AC7">
      <w:pPr>
        <w:pStyle w:val="ConsPlusNormal"/>
        <w:ind w:firstLine="540"/>
        <w:jc w:val="both"/>
      </w:pPr>
    </w:p>
    <w:p w:rsidR="00443AC7" w:rsidRDefault="00443AC7">
      <w:pPr>
        <w:pStyle w:val="ConsPlusNormal"/>
        <w:ind w:firstLine="540"/>
        <w:jc w:val="both"/>
      </w:pPr>
    </w:p>
    <w:p w:rsidR="00443AC7" w:rsidRDefault="00443AC7">
      <w:pPr>
        <w:pStyle w:val="ConsPlusNormal"/>
        <w:jc w:val="right"/>
        <w:outlineLvl w:val="1"/>
      </w:pPr>
      <w:r>
        <w:lastRenderedPageBreak/>
        <w:t>Приложение 1</w:t>
      </w:r>
    </w:p>
    <w:p w:rsidR="00443AC7" w:rsidRDefault="00443AC7">
      <w:pPr>
        <w:pStyle w:val="ConsPlusNormal"/>
        <w:jc w:val="right"/>
      </w:pPr>
      <w:r>
        <w:t>к Порядку учета зеленых насаждений</w:t>
      </w:r>
    </w:p>
    <w:p w:rsidR="00443AC7" w:rsidRDefault="00443AC7">
      <w:pPr>
        <w:pStyle w:val="ConsPlusNormal"/>
        <w:jc w:val="right"/>
      </w:pPr>
      <w:r>
        <w:t>в Санкт-Петербурге</w:t>
      </w:r>
    </w:p>
    <w:p w:rsidR="00443AC7" w:rsidRDefault="00443AC7">
      <w:pPr>
        <w:pStyle w:val="ConsPlusNormal"/>
        <w:ind w:firstLine="540"/>
        <w:jc w:val="both"/>
      </w:pPr>
    </w:p>
    <w:p w:rsidR="00443AC7" w:rsidRDefault="00443AC7">
      <w:pPr>
        <w:pStyle w:val="ConsPlusNonformat"/>
        <w:jc w:val="both"/>
      </w:pPr>
      <w:r>
        <w:t xml:space="preserve">                            УТВЕРЖДАЮ</w:t>
      </w:r>
    </w:p>
    <w:p w:rsidR="00443AC7" w:rsidRDefault="00443AC7">
      <w:pPr>
        <w:pStyle w:val="ConsPlusNonformat"/>
        <w:jc w:val="both"/>
      </w:pPr>
      <w:r>
        <w:t xml:space="preserve">                            Глава администрации _____________________</w:t>
      </w:r>
    </w:p>
    <w:p w:rsidR="00443AC7" w:rsidRDefault="00443AC7">
      <w:pPr>
        <w:pStyle w:val="ConsPlusNonformat"/>
        <w:jc w:val="both"/>
      </w:pPr>
      <w:r>
        <w:t xml:space="preserve">                                                </w:t>
      </w:r>
      <w:proofErr w:type="gramStart"/>
      <w:r>
        <w:t>(наименование района</w:t>
      </w:r>
      <w:proofErr w:type="gramEnd"/>
    </w:p>
    <w:p w:rsidR="00443AC7" w:rsidRDefault="00443AC7">
      <w:pPr>
        <w:pStyle w:val="ConsPlusNonformat"/>
        <w:jc w:val="both"/>
      </w:pPr>
      <w:r>
        <w:t xml:space="preserve">                                                  Санкт-Петербурга)</w:t>
      </w:r>
    </w:p>
    <w:p w:rsidR="00443AC7" w:rsidRDefault="00443AC7">
      <w:pPr>
        <w:pStyle w:val="ConsPlusNonformat"/>
        <w:jc w:val="both"/>
      </w:pPr>
      <w:r>
        <w:t xml:space="preserve">                            района Санкт-Петербурга</w:t>
      </w:r>
    </w:p>
    <w:p w:rsidR="00443AC7" w:rsidRDefault="00443AC7">
      <w:pPr>
        <w:pStyle w:val="ConsPlusNonformat"/>
        <w:jc w:val="both"/>
      </w:pPr>
      <w:r>
        <w:t xml:space="preserve">                            _______________   _______________________</w:t>
      </w:r>
    </w:p>
    <w:p w:rsidR="00443AC7" w:rsidRDefault="00443AC7">
      <w:pPr>
        <w:pStyle w:val="ConsPlusNonformat"/>
        <w:jc w:val="both"/>
      </w:pPr>
      <w:r>
        <w:t xml:space="preserve">                               (подпись)              (Ф.И.О.)</w:t>
      </w:r>
    </w:p>
    <w:p w:rsidR="00443AC7" w:rsidRDefault="00443AC7">
      <w:pPr>
        <w:pStyle w:val="ConsPlusNonformat"/>
        <w:jc w:val="both"/>
      </w:pPr>
    </w:p>
    <w:p w:rsidR="00443AC7" w:rsidRDefault="00443AC7">
      <w:pPr>
        <w:pStyle w:val="ConsPlusNonformat"/>
        <w:jc w:val="both"/>
      </w:pPr>
      <w:r>
        <w:t xml:space="preserve">                            "____"_________________ 200____ г.</w:t>
      </w:r>
    </w:p>
    <w:p w:rsidR="00443AC7" w:rsidRDefault="00443AC7">
      <w:pPr>
        <w:pStyle w:val="ConsPlusNonformat"/>
        <w:jc w:val="both"/>
      </w:pPr>
    </w:p>
    <w:p w:rsidR="00443AC7" w:rsidRDefault="00443AC7">
      <w:pPr>
        <w:pStyle w:val="ConsPlusNonformat"/>
        <w:jc w:val="both"/>
      </w:pPr>
    </w:p>
    <w:p w:rsidR="00443AC7" w:rsidRDefault="00443AC7">
      <w:pPr>
        <w:pStyle w:val="ConsPlusNonformat"/>
        <w:jc w:val="both"/>
      </w:pPr>
      <w:bookmarkStart w:id="3" w:name="P77"/>
      <w:bookmarkEnd w:id="3"/>
      <w:r>
        <w:t xml:space="preserve">                 РАЙОННЫЙ РЕЕСТР ЗЕЛЕНЫХ НАСАЖДЕНИЙ</w:t>
      </w:r>
    </w:p>
    <w:p w:rsidR="00443AC7" w:rsidRDefault="00443AC7">
      <w:pPr>
        <w:pStyle w:val="ConsPlusNonformat"/>
        <w:jc w:val="both"/>
      </w:pPr>
      <w:r>
        <w:t xml:space="preserve">   ______________________________________ район Санкт-Петербурга</w:t>
      </w:r>
    </w:p>
    <w:p w:rsidR="00443AC7" w:rsidRDefault="00443AC7">
      <w:pPr>
        <w:pStyle w:val="ConsPlusNonformat"/>
        <w:jc w:val="both"/>
      </w:pPr>
      <w:r>
        <w:t xml:space="preserve">   (наименование района Санкт-Петербурга)</w:t>
      </w:r>
    </w:p>
    <w:p w:rsidR="00443AC7" w:rsidRDefault="00443AC7">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5160"/>
        <w:gridCol w:w="1440"/>
        <w:gridCol w:w="1200"/>
      </w:tblGrid>
      <w:tr w:rsidR="00443AC7">
        <w:trPr>
          <w:trHeight w:val="240"/>
        </w:trPr>
        <w:tc>
          <w:tcPr>
            <w:tcW w:w="840" w:type="dxa"/>
            <w:vMerge w:val="restart"/>
          </w:tcPr>
          <w:p w:rsidR="00443AC7" w:rsidRDefault="00443AC7">
            <w:pPr>
              <w:pStyle w:val="ConsPlusNonformat"/>
              <w:jc w:val="both"/>
            </w:pPr>
            <w:r>
              <w:t xml:space="preserve">  N  </w:t>
            </w:r>
          </w:p>
          <w:p w:rsidR="00443AC7" w:rsidRDefault="00443AC7">
            <w:pPr>
              <w:pStyle w:val="ConsPlusNonformat"/>
              <w:jc w:val="both"/>
            </w:pPr>
            <w:r>
              <w:t xml:space="preserve"> </w:t>
            </w:r>
            <w:proofErr w:type="gramStart"/>
            <w:r>
              <w:t>п</w:t>
            </w:r>
            <w:proofErr w:type="gramEnd"/>
            <w:r>
              <w:t xml:space="preserve">/п </w:t>
            </w:r>
          </w:p>
        </w:tc>
        <w:tc>
          <w:tcPr>
            <w:tcW w:w="5160" w:type="dxa"/>
            <w:vMerge w:val="restart"/>
          </w:tcPr>
          <w:p w:rsidR="00443AC7" w:rsidRDefault="00443AC7">
            <w:pPr>
              <w:pStyle w:val="ConsPlusNonformat"/>
              <w:jc w:val="both"/>
            </w:pPr>
            <w:r>
              <w:t xml:space="preserve">      Наименование учетной единицы       </w:t>
            </w:r>
          </w:p>
        </w:tc>
        <w:tc>
          <w:tcPr>
            <w:tcW w:w="2640" w:type="dxa"/>
            <w:gridSpan w:val="2"/>
          </w:tcPr>
          <w:p w:rsidR="00443AC7" w:rsidRDefault="00443AC7">
            <w:pPr>
              <w:pStyle w:val="ConsPlusNonformat"/>
              <w:jc w:val="both"/>
            </w:pPr>
            <w:r>
              <w:t xml:space="preserve"> Единица измерения </w:t>
            </w:r>
          </w:p>
        </w:tc>
      </w:tr>
      <w:tr w:rsidR="00443AC7">
        <w:tc>
          <w:tcPr>
            <w:tcW w:w="720" w:type="dxa"/>
            <w:vMerge/>
            <w:tcBorders>
              <w:top w:val="nil"/>
            </w:tcBorders>
          </w:tcPr>
          <w:p w:rsidR="00443AC7" w:rsidRDefault="00443AC7"/>
        </w:tc>
        <w:tc>
          <w:tcPr>
            <w:tcW w:w="5040" w:type="dxa"/>
            <w:vMerge/>
            <w:tcBorders>
              <w:top w:val="nil"/>
            </w:tcBorders>
          </w:tcPr>
          <w:p w:rsidR="00443AC7" w:rsidRDefault="00443AC7"/>
        </w:tc>
        <w:tc>
          <w:tcPr>
            <w:tcW w:w="1440" w:type="dxa"/>
            <w:tcBorders>
              <w:top w:val="nil"/>
            </w:tcBorders>
          </w:tcPr>
          <w:p w:rsidR="00443AC7" w:rsidRDefault="00443AC7">
            <w:pPr>
              <w:pStyle w:val="ConsPlusNonformat"/>
              <w:jc w:val="both"/>
            </w:pPr>
            <w:r>
              <w:t xml:space="preserve">   кв. м  </w:t>
            </w:r>
          </w:p>
        </w:tc>
        <w:tc>
          <w:tcPr>
            <w:tcW w:w="1200" w:type="dxa"/>
            <w:tcBorders>
              <w:top w:val="nil"/>
            </w:tcBorders>
          </w:tcPr>
          <w:p w:rsidR="00443AC7" w:rsidRDefault="00443AC7">
            <w:pPr>
              <w:pStyle w:val="ConsPlusNonformat"/>
              <w:jc w:val="both"/>
            </w:pPr>
            <w:r>
              <w:t xml:space="preserve">  шт.   </w:t>
            </w:r>
          </w:p>
        </w:tc>
      </w:tr>
      <w:tr w:rsidR="00443AC7">
        <w:trPr>
          <w:trHeight w:val="240"/>
        </w:trPr>
        <w:tc>
          <w:tcPr>
            <w:tcW w:w="840" w:type="dxa"/>
            <w:tcBorders>
              <w:top w:val="nil"/>
            </w:tcBorders>
          </w:tcPr>
          <w:p w:rsidR="00443AC7" w:rsidRDefault="00443AC7">
            <w:pPr>
              <w:pStyle w:val="ConsPlusNonformat"/>
              <w:jc w:val="both"/>
            </w:pPr>
            <w:r>
              <w:t xml:space="preserve">  1  </w:t>
            </w:r>
          </w:p>
        </w:tc>
        <w:tc>
          <w:tcPr>
            <w:tcW w:w="5160" w:type="dxa"/>
            <w:tcBorders>
              <w:top w:val="nil"/>
            </w:tcBorders>
          </w:tcPr>
          <w:p w:rsidR="00443AC7" w:rsidRDefault="00443AC7">
            <w:pPr>
              <w:pStyle w:val="ConsPlusNonformat"/>
              <w:jc w:val="both"/>
            </w:pPr>
            <w:r>
              <w:t xml:space="preserve">Общая площадь зеленых насаждений,        </w:t>
            </w:r>
          </w:p>
          <w:p w:rsidR="00443AC7" w:rsidRDefault="00443AC7">
            <w:pPr>
              <w:pStyle w:val="ConsPlusNonformat"/>
              <w:jc w:val="both"/>
            </w:pPr>
            <w:r>
              <w:t xml:space="preserve">в том числе:                             </w:t>
            </w:r>
          </w:p>
        </w:tc>
        <w:tc>
          <w:tcPr>
            <w:tcW w:w="1440" w:type="dxa"/>
            <w:tcBorders>
              <w:top w:val="nil"/>
            </w:tcBorders>
          </w:tcPr>
          <w:p w:rsidR="00443AC7" w:rsidRDefault="00443AC7">
            <w:pPr>
              <w:pStyle w:val="ConsPlusNonformat"/>
              <w:jc w:val="both"/>
            </w:pPr>
          </w:p>
        </w:tc>
        <w:tc>
          <w:tcPr>
            <w:tcW w:w="1200" w:type="dxa"/>
            <w:tcBorders>
              <w:top w:val="nil"/>
            </w:tcBorders>
          </w:tcPr>
          <w:p w:rsidR="00443AC7" w:rsidRDefault="00443AC7">
            <w:pPr>
              <w:pStyle w:val="ConsPlusNonformat"/>
              <w:jc w:val="both"/>
            </w:pPr>
            <w:r>
              <w:t xml:space="preserve">   -    </w:t>
            </w:r>
          </w:p>
        </w:tc>
      </w:tr>
      <w:tr w:rsidR="00443AC7">
        <w:trPr>
          <w:trHeight w:val="240"/>
        </w:trPr>
        <w:tc>
          <w:tcPr>
            <w:tcW w:w="840" w:type="dxa"/>
            <w:tcBorders>
              <w:top w:val="nil"/>
            </w:tcBorders>
          </w:tcPr>
          <w:p w:rsidR="00443AC7" w:rsidRDefault="00443AC7">
            <w:pPr>
              <w:pStyle w:val="ConsPlusNonformat"/>
              <w:jc w:val="both"/>
            </w:pPr>
            <w:r>
              <w:t xml:space="preserve"> 1.1 </w:t>
            </w:r>
          </w:p>
        </w:tc>
        <w:tc>
          <w:tcPr>
            <w:tcW w:w="5160" w:type="dxa"/>
            <w:tcBorders>
              <w:top w:val="nil"/>
            </w:tcBorders>
          </w:tcPr>
          <w:p w:rsidR="00443AC7" w:rsidRDefault="00443AC7">
            <w:pPr>
              <w:pStyle w:val="ConsPlusNonformat"/>
              <w:jc w:val="both"/>
            </w:pPr>
            <w:r>
              <w:t xml:space="preserve">Под газонами                             </w:t>
            </w:r>
          </w:p>
        </w:tc>
        <w:tc>
          <w:tcPr>
            <w:tcW w:w="1440" w:type="dxa"/>
            <w:tcBorders>
              <w:top w:val="nil"/>
            </w:tcBorders>
          </w:tcPr>
          <w:p w:rsidR="00443AC7" w:rsidRDefault="00443AC7">
            <w:pPr>
              <w:pStyle w:val="ConsPlusNonformat"/>
              <w:jc w:val="both"/>
            </w:pPr>
          </w:p>
        </w:tc>
        <w:tc>
          <w:tcPr>
            <w:tcW w:w="1200" w:type="dxa"/>
            <w:tcBorders>
              <w:top w:val="nil"/>
            </w:tcBorders>
          </w:tcPr>
          <w:p w:rsidR="00443AC7" w:rsidRDefault="00443AC7">
            <w:pPr>
              <w:pStyle w:val="ConsPlusNonformat"/>
              <w:jc w:val="both"/>
            </w:pPr>
            <w:r>
              <w:t xml:space="preserve">   -    </w:t>
            </w:r>
          </w:p>
        </w:tc>
      </w:tr>
      <w:tr w:rsidR="00443AC7">
        <w:trPr>
          <w:trHeight w:val="240"/>
        </w:trPr>
        <w:tc>
          <w:tcPr>
            <w:tcW w:w="840" w:type="dxa"/>
            <w:tcBorders>
              <w:top w:val="nil"/>
            </w:tcBorders>
          </w:tcPr>
          <w:p w:rsidR="00443AC7" w:rsidRDefault="00443AC7">
            <w:pPr>
              <w:pStyle w:val="ConsPlusNonformat"/>
              <w:jc w:val="both"/>
            </w:pPr>
            <w:r>
              <w:t xml:space="preserve"> 1.2 </w:t>
            </w:r>
          </w:p>
        </w:tc>
        <w:tc>
          <w:tcPr>
            <w:tcW w:w="5160" w:type="dxa"/>
            <w:tcBorders>
              <w:top w:val="nil"/>
            </w:tcBorders>
          </w:tcPr>
          <w:p w:rsidR="00443AC7" w:rsidRDefault="00443AC7">
            <w:pPr>
              <w:pStyle w:val="ConsPlusNonformat"/>
              <w:jc w:val="both"/>
            </w:pPr>
            <w:r>
              <w:t xml:space="preserve">Под кустарниками                         </w:t>
            </w:r>
          </w:p>
        </w:tc>
        <w:tc>
          <w:tcPr>
            <w:tcW w:w="1440" w:type="dxa"/>
            <w:tcBorders>
              <w:top w:val="nil"/>
            </w:tcBorders>
          </w:tcPr>
          <w:p w:rsidR="00443AC7" w:rsidRDefault="00443AC7">
            <w:pPr>
              <w:pStyle w:val="ConsPlusNonformat"/>
              <w:jc w:val="both"/>
            </w:pPr>
          </w:p>
        </w:tc>
        <w:tc>
          <w:tcPr>
            <w:tcW w:w="1200" w:type="dxa"/>
            <w:tcBorders>
              <w:top w:val="nil"/>
            </w:tcBorders>
          </w:tcPr>
          <w:p w:rsidR="00443AC7" w:rsidRDefault="00443AC7">
            <w:pPr>
              <w:pStyle w:val="ConsPlusNonformat"/>
              <w:jc w:val="both"/>
            </w:pPr>
            <w:r>
              <w:t xml:space="preserve">   -    </w:t>
            </w:r>
          </w:p>
        </w:tc>
      </w:tr>
      <w:tr w:rsidR="00443AC7">
        <w:trPr>
          <w:trHeight w:val="240"/>
        </w:trPr>
        <w:tc>
          <w:tcPr>
            <w:tcW w:w="840" w:type="dxa"/>
            <w:tcBorders>
              <w:top w:val="nil"/>
            </w:tcBorders>
          </w:tcPr>
          <w:p w:rsidR="00443AC7" w:rsidRDefault="00443AC7">
            <w:pPr>
              <w:pStyle w:val="ConsPlusNonformat"/>
              <w:jc w:val="both"/>
            </w:pPr>
            <w:r>
              <w:t xml:space="preserve"> 1.3 </w:t>
            </w:r>
          </w:p>
        </w:tc>
        <w:tc>
          <w:tcPr>
            <w:tcW w:w="5160" w:type="dxa"/>
            <w:tcBorders>
              <w:top w:val="nil"/>
            </w:tcBorders>
          </w:tcPr>
          <w:p w:rsidR="00443AC7" w:rsidRDefault="00443AC7">
            <w:pPr>
              <w:pStyle w:val="ConsPlusNonformat"/>
              <w:jc w:val="both"/>
            </w:pPr>
            <w:r>
              <w:t xml:space="preserve">Под деревьями                            </w:t>
            </w:r>
          </w:p>
        </w:tc>
        <w:tc>
          <w:tcPr>
            <w:tcW w:w="1440" w:type="dxa"/>
            <w:tcBorders>
              <w:top w:val="nil"/>
            </w:tcBorders>
          </w:tcPr>
          <w:p w:rsidR="00443AC7" w:rsidRDefault="00443AC7">
            <w:pPr>
              <w:pStyle w:val="ConsPlusNonformat"/>
              <w:jc w:val="both"/>
            </w:pPr>
          </w:p>
        </w:tc>
        <w:tc>
          <w:tcPr>
            <w:tcW w:w="1200" w:type="dxa"/>
            <w:tcBorders>
              <w:top w:val="nil"/>
            </w:tcBorders>
          </w:tcPr>
          <w:p w:rsidR="00443AC7" w:rsidRDefault="00443AC7">
            <w:pPr>
              <w:pStyle w:val="ConsPlusNonformat"/>
              <w:jc w:val="both"/>
            </w:pPr>
            <w:r>
              <w:t xml:space="preserve">   -    </w:t>
            </w:r>
          </w:p>
        </w:tc>
      </w:tr>
      <w:tr w:rsidR="00443AC7">
        <w:trPr>
          <w:trHeight w:val="240"/>
        </w:trPr>
        <w:tc>
          <w:tcPr>
            <w:tcW w:w="840" w:type="dxa"/>
            <w:tcBorders>
              <w:top w:val="nil"/>
            </w:tcBorders>
          </w:tcPr>
          <w:p w:rsidR="00443AC7" w:rsidRDefault="00443AC7">
            <w:pPr>
              <w:pStyle w:val="ConsPlusNonformat"/>
              <w:jc w:val="both"/>
            </w:pPr>
            <w:r>
              <w:t xml:space="preserve"> 1.4 </w:t>
            </w:r>
          </w:p>
        </w:tc>
        <w:tc>
          <w:tcPr>
            <w:tcW w:w="5160" w:type="dxa"/>
            <w:tcBorders>
              <w:top w:val="nil"/>
            </w:tcBorders>
          </w:tcPr>
          <w:p w:rsidR="00443AC7" w:rsidRDefault="00443AC7">
            <w:pPr>
              <w:pStyle w:val="ConsPlusNonformat"/>
              <w:jc w:val="both"/>
            </w:pPr>
            <w:r>
              <w:t xml:space="preserve">Под цветниками                           </w:t>
            </w:r>
          </w:p>
        </w:tc>
        <w:tc>
          <w:tcPr>
            <w:tcW w:w="1440" w:type="dxa"/>
            <w:tcBorders>
              <w:top w:val="nil"/>
            </w:tcBorders>
          </w:tcPr>
          <w:p w:rsidR="00443AC7" w:rsidRDefault="00443AC7">
            <w:pPr>
              <w:pStyle w:val="ConsPlusNonformat"/>
              <w:jc w:val="both"/>
            </w:pPr>
          </w:p>
        </w:tc>
        <w:tc>
          <w:tcPr>
            <w:tcW w:w="1200" w:type="dxa"/>
            <w:tcBorders>
              <w:top w:val="nil"/>
            </w:tcBorders>
          </w:tcPr>
          <w:p w:rsidR="00443AC7" w:rsidRDefault="00443AC7">
            <w:pPr>
              <w:pStyle w:val="ConsPlusNonformat"/>
              <w:jc w:val="both"/>
            </w:pPr>
            <w:r>
              <w:t xml:space="preserve">   -    </w:t>
            </w:r>
          </w:p>
        </w:tc>
      </w:tr>
      <w:tr w:rsidR="00443AC7">
        <w:trPr>
          <w:trHeight w:val="240"/>
        </w:trPr>
        <w:tc>
          <w:tcPr>
            <w:tcW w:w="840" w:type="dxa"/>
            <w:tcBorders>
              <w:top w:val="nil"/>
            </w:tcBorders>
          </w:tcPr>
          <w:p w:rsidR="00443AC7" w:rsidRDefault="00443AC7">
            <w:pPr>
              <w:pStyle w:val="ConsPlusNonformat"/>
              <w:jc w:val="both"/>
            </w:pPr>
            <w:r>
              <w:t xml:space="preserve">  2  </w:t>
            </w:r>
          </w:p>
        </w:tc>
        <w:tc>
          <w:tcPr>
            <w:tcW w:w="5160" w:type="dxa"/>
            <w:tcBorders>
              <w:top w:val="nil"/>
            </w:tcBorders>
          </w:tcPr>
          <w:p w:rsidR="00443AC7" w:rsidRDefault="00443AC7">
            <w:pPr>
              <w:pStyle w:val="ConsPlusNonformat"/>
              <w:jc w:val="both"/>
            </w:pPr>
            <w:r>
              <w:t xml:space="preserve">Количество деревьев                      </w:t>
            </w:r>
          </w:p>
        </w:tc>
        <w:tc>
          <w:tcPr>
            <w:tcW w:w="1440" w:type="dxa"/>
            <w:tcBorders>
              <w:top w:val="nil"/>
            </w:tcBorders>
          </w:tcPr>
          <w:p w:rsidR="00443AC7" w:rsidRDefault="00443AC7">
            <w:pPr>
              <w:pStyle w:val="ConsPlusNonformat"/>
              <w:jc w:val="both"/>
            </w:pPr>
            <w:r>
              <w:t xml:space="preserve">     -    </w:t>
            </w:r>
          </w:p>
        </w:tc>
        <w:tc>
          <w:tcPr>
            <w:tcW w:w="1200" w:type="dxa"/>
            <w:tcBorders>
              <w:top w:val="nil"/>
            </w:tcBorders>
          </w:tcPr>
          <w:p w:rsidR="00443AC7" w:rsidRDefault="00443AC7">
            <w:pPr>
              <w:pStyle w:val="ConsPlusNonformat"/>
              <w:jc w:val="both"/>
            </w:pPr>
          </w:p>
        </w:tc>
      </w:tr>
      <w:tr w:rsidR="00443AC7">
        <w:trPr>
          <w:trHeight w:val="240"/>
        </w:trPr>
        <w:tc>
          <w:tcPr>
            <w:tcW w:w="840" w:type="dxa"/>
            <w:tcBorders>
              <w:top w:val="nil"/>
            </w:tcBorders>
          </w:tcPr>
          <w:p w:rsidR="00443AC7" w:rsidRDefault="00443AC7">
            <w:pPr>
              <w:pStyle w:val="ConsPlusNonformat"/>
              <w:jc w:val="both"/>
            </w:pPr>
            <w:r>
              <w:t xml:space="preserve">  3  </w:t>
            </w:r>
          </w:p>
        </w:tc>
        <w:tc>
          <w:tcPr>
            <w:tcW w:w="5160" w:type="dxa"/>
            <w:tcBorders>
              <w:top w:val="nil"/>
            </w:tcBorders>
          </w:tcPr>
          <w:p w:rsidR="00443AC7" w:rsidRDefault="00443AC7">
            <w:pPr>
              <w:pStyle w:val="ConsPlusNonformat"/>
              <w:jc w:val="both"/>
            </w:pPr>
            <w:r>
              <w:t xml:space="preserve">Количество кустарников                   </w:t>
            </w:r>
          </w:p>
        </w:tc>
        <w:tc>
          <w:tcPr>
            <w:tcW w:w="1440" w:type="dxa"/>
            <w:tcBorders>
              <w:top w:val="nil"/>
            </w:tcBorders>
          </w:tcPr>
          <w:p w:rsidR="00443AC7" w:rsidRDefault="00443AC7">
            <w:pPr>
              <w:pStyle w:val="ConsPlusNonformat"/>
              <w:jc w:val="both"/>
            </w:pPr>
            <w:r>
              <w:t xml:space="preserve">     -    </w:t>
            </w:r>
          </w:p>
        </w:tc>
        <w:tc>
          <w:tcPr>
            <w:tcW w:w="1200" w:type="dxa"/>
            <w:tcBorders>
              <w:top w:val="nil"/>
            </w:tcBorders>
          </w:tcPr>
          <w:p w:rsidR="00443AC7" w:rsidRDefault="00443AC7">
            <w:pPr>
              <w:pStyle w:val="ConsPlusNonformat"/>
              <w:jc w:val="both"/>
            </w:pPr>
          </w:p>
        </w:tc>
      </w:tr>
      <w:tr w:rsidR="00443AC7">
        <w:trPr>
          <w:trHeight w:val="240"/>
        </w:trPr>
        <w:tc>
          <w:tcPr>
            <w:tcW w:w="840" w:type="dxa"/>
            <w:tcBorders>
              <w:top w:val="nil"/>
            </w:tcBorders>
          </w:tcPr>
          <w:p w:rsidR="00443AC7" w:rsidRDefault="00443AC7">
            <w:pPr>
              <w:pStyle w:val="ConsPlusNonformat"/>
              <w:jc w:val="both"/>
            </w:pPr>
            <w:r>
              <w:t xml:space="preserve">  4  </w:t>
            </w:r>
          </w:p>
        </w:tc>
        <w:tc>
          <w:tcPr>
            <w:tcW w:w="5160" w:type="dxa"/>
            <w:tcBorders>
              <w:top w:val="nil"/>
            </w:tcBorders>
          </w:tcPr>
          <w:p w:rsidR="00443AC7" w:rsidRDefault="00443AC7">
            <w:pPr>
              <w:pStyle w:val="ConsPlusNonformat"/>
              <w:jc w:val="both"/>
            </w:pPr>
            <w:r>
              <w:t xml:space="preserve">Количество цветов                        </w:t>
            </w:r>
          </w:p>
        </w:tc>
        <w:tc>
          <w:tcPr>
            <w:tcW w:w="1440" w:type="dxa"/>
            <w:tcBorders>
              <w:top w:val="nil"/>
            </w:tcBorders>
          </w:tcPr>
          <w:p w:rsidR="00443AC7" w:rsidRDefault="00443AC7">
            <w:pPr>
              <w:pStyle w:val="ConsPlusNonformat"/>
              <w:jc w:val="both"/>
            </w:pPr>
            <w:r>
              <w:t xml:space="preserve">     -    </w:t>
            </w:r>
          </w:p>
        </w:tc>
        <w:tc>
          <w:tcPr>
            <w:tcW w:w="1200" w:type="dxa"/>
            <w:tcBorders>
              <w:top w:val="nil"/>
            </w:tcBorders>
          </w:tcPr>
          <w:p w:rsidR="00443AC7" w:rsidRDefault="00443AC7">
            <w:pPr>
              <w:pStyle w:val="ConsPlusNonformat"/>
              <w:jc w:val="both"/>
            </w:pPr>
          </w:p>
        </w:tc>
      </w:tr>
    </w:tbl>
    <w:p w:rsidR="00443AC7" w:rsidRDefault="00443AC7">
      <w:pPr>
        <w:pStyle w:val="ConsPlusNormal"/>
        <w:ind w:firstLine="540"/>
        <w:jc w:val="both"/>
      </w:pPr>
    </w:p>
    <w:p w:rsidR="00443AC7" w:rsidRDefault="00443AC7">
      <w:pPr>
        <w:pStyle w:val="ConsPlusNormal"/>
        <w:ind w:firstLine="540"/>
        <w:jc w:val="both"/>
      </w:pPr>
    </w:p>
    <w:p w:rsidR="00443AC7" w:rsidRDefault="00443AC7">
      <w:pPr>
        <w:pStyle w:val="ConsPlusNormal"/>
        <w:ind w:firstLine="540"/>
        <w:jc w:val="both"/>
      </w:pPr>
    </w:p>
    <w:p w:rsidR="00443AC7" w:rsidRDefault="00443AC7">
      <w:pPr>
        <w:pStyle w:val="ConsPlusNormal"/>
        <w:ind w:firstLine="540"/>
        <w:jc w:val="both"/>
      </w:pPr>
    </w:p>
    <w:p w:rsidR="00443AC7" w:rsidRDefault="00443AC7">
      <w:pPr>
        <w:pStyle w:val="ConsPlusNormal"/>
        <w:ind w:firstLine="540"/>
        <w:jc w:val="both"/>
      </w:pPr>
    </w:p>
    <w:p w:rsidR="00443AC7" w:rsidRDefault="00443AC7">
      <w:pPr>
        <w:pStyle w:val="ConsPlusNormal"/>
        <w:jc w:val="right"/>
        <w:outlineLvl w:val="1"/>
      </w:pPr>
      <w:r>
        <w:t>Приложение 2</w:t>
      </w:r>
    </w:p>
    <w:p w:rsidR="00443AC7" w:rsidRDefault="00443AC7">
      <w:pPr>
        <w:pStyle w:val="ConsPlusNormal"/>
        <w:jc w:val="right"/>
      </w:pPr>
      <w:r>
        <w:t>к Порядку учета зеленых насаждений</w:t>
      </w:r>
    </w:p>
    <w:p w:rsidR="00443AC7" w:rsidRDefault="00443AC7">
      <w:pPr>
        <w:pStyle w:val="ConsPlusNormal"/>
        <w:jc w:val="right"/>
      </w:pPr>
      <w:r>
        <w:t>в Санкт-Петербурге</w:t>
      </w:r>
    </w:p>
    <w:p w:rsidR="00443AC7" w:rsidRDefault="00443AC7">
      <w:pPr>
        <w:pStyle w:val="ConsPlusNormal"/>
        <w:ind w:firstLine="540"/>
        <w:jc w:val="both"/>
      </w:pPr>
    </w:p>
    <w:p w:rsidR="00443AC7" w:rsidRDefault="00443AC7">
      <w:pPr>
        <w:pStyle w:val="ConsPlusNonformat"/>
        <w:jc w:val="both"/>
      </w:pPr>
      <w:r>
        <w:t xml:space="preserve">                            УТВЕРЖДАЮ</w:t>
      </w:r>
    </w:p>
    <w:p w:rsidR="00443AC7" w:rsidRDefault="00443AC7">
      <w:pPr>
        <w:pStyle w:val="ConsPlusNonformat"/>
        <w:jc w:val="both"/>
      </w:pPr>
      <w:r>
        <w:t xml:space="preserve">                            _________________________________________</w:t>
      </w:r>
    </w:p>
    <w:p w:rsidR="00443AC7" w:rsidRDefault="00443AC7">
      <w:pPr>
        <w:pStyle w:val="ConsPlusNonformat"/>
        <w:jc w:val="both"/>
      </w:pPr>
      <w:r>
        <w:t xml:space="preserve">                                 </w:t>
      </w:r>
      <w:proofErr w:type="gramStart"/>
      <w:r>
        <w:t>(наименование органа местного</w:t>
      </w:r>
      <w:proofErr w:type="gramEnd"/>
    </w:p>
    <w:p w:rsidR="00443AC7" w:rsidRDefault="00443AC7">
      <w:pPr>
        <w:pStyle w:val="ConsPlusNonformat"/>
        <w:jc w:val="both"/>
      </w:pPr>
      <w:r>
        <w:t xml:space="preserve">                              самоуправления или должностного лица</w:t>
      </w:r>
    </w:p>
    <w:p w:rsidR="00443AC7" w:rsidRDefault="00443AC7">
      <w:pPr>
        <w:pStyle w:val="ConsPlusNonformat"/>
        <w:jc w:val="both"/>
      </w:pPr>
      <w:r>
        <w:t xml:space="preserve">                                    местного самоуправления)</w:t>
      </w:r>
    </w:p>
    <w:p w:rsidR="00443AC7" w:rsidRDefault="00443AC7">
      <w:pPr>
        <w:pStyle w:val="ConsPlusNonformat"/>
        <w:jc w:val="both"/>
      </w:pPr>
      <w:r>
        <w:t xml:space="preserve">                            _________________________________________</w:t>
      </w:r>
    </w:p>
    <w:p w:rsidR="00443AC7" w:rsidRDefault="00443AC7">
      <w:pPr>
        <w:pStyle w:val="ConsPlusNonformat"/>
        <w:jc w:val="both"/>
      </w:pPr>
      <w:r>
        <w:t xml:space="preserve">                            (наименование муниципального образования)</w:t>
      </w:r>
    </w:p>
    <w:p w:rsidR="00443AC7" w:rsidRDefault="00443AC7">
      <w:pPr>
        <w:pStyle w:val="ConsPlusNonformat"/>
        <w:jc w:val="both"/>
      </w:pPr>
    </w:p>
    <w:p w:rsidR="00443AC7" w:rsidRDefault="00443AC7">
      <w:pPr>
        <w:pStyle w:val="ConsPlusNonformat"/>
        <w:jc w:val="both"/>
      </w:pPr>
      <w:r>
        <w:t xml:space="preserve">                                   _______________ __________________</w:t>
      </w:r>
    </w:p>
    <w:p w:rsidR="00443AC7" w:rsidRDefault="00443AC7">
      <w:pPr>
        <w:pStyle w:val="ConsPlusNonformat"/>
        <w:jc w:val="both"/>
      </w:pPr>
      <w:r>
        <w:t xml:space="preserve">                                    (подпись)          (Ф.И.О.)</w:t>
      </w:r>
    </w:p>
    <w:p w:rsidR="00443AC7" w:rsidRDefault="00443AC7">
      <w:pPr>
        <w:pStyle w:val="ConsPlusNonformat"/>
        <w:jc w:val="both"/>
      </w:pPr>
    </w:p>
    <w:p w:rsidR="00443AC7" w:rsidRDefault="00443AC7">
      <w:pPr>
        <w:pStyle w:val="ConsPlusNonformat"/>
        <w:jc w:val="both"/>
      </w:pPr>
      <w:r>
        <w:t xml:space="preserve">                                   "____"_________________ 200____ г.</w:t>
      </w:r>
    </w:p>
    <w:p w:rsidR="00443AC7" w:rsidRDefault="00443AC7">
      <w:pPr>
        <w:pStyle w:val="ConsPlusNonformat"/>
        <w:jc w:val="both"/>
      </w:pPr>
    </w:p>
    <w:p w:rsidR="00443AC7" w:rsidRDefault="00443AC7">
      <w:pPr>
        <w:pStyle w:val="ConsPlusNonformat"/>
        <w:jc w:val="both"/>
      </w:pPr>
    </w:p>
    <w:p w:rsidR="00443AC7" w:rsidRDefault="00443AC7">
      <w:pPr>
        <w:pStyle w:val="ConsPlusNonformat"/>
        <w:jc w:val="both"/>
      </w:pPr>
      <w:bookmarkStart w:id="4" w:name="P126"/>
      <w:bookmarkEnd w:id="4"/>
      <w:r>
        <w:t xml:space="preserve">             МУНИЦИПАЛЬНЫЙ РЕЕСТР ЗЕЛЕНЫХ НАСАЖДЕНИЙ</w:t>
      </w:r>
    </w:p>
    <w:p w:rsidR="00443AC7" w:rsidRDefault="00443AC7">
      <w:pPr>
        <w:pStyle w:val="ConsPlusNonformat"/>
        <w:jc w:val="both"/>
      </w:pPr>
      <w:r>
        <w:lastRenderedPageBreak/>
        <w:t xml:space="preserve">           ___________________________________________</w:t>
      </w:r>
    </w:p>
    <w:p w:rsidR="00443AC7" w:rsidRDefault="00443AC7">
      <w:pPr>
        <w:pStyle w:val="ConsPlusNonformat"/>
        <w:jc w:val="both"/>
      </w:pPr>
      <w:r>
        <w:t xml:space="preserve">            (наименование муниципального образования)</w:t>
      </w:r>
    </w:p>
    <w:p w:rsidR="00443AC7" w:rsidRDefault="00443AC7">
      <w:pPr>
        <w:pStyle w:val="ConsPlusNormal"/>
        <w:ind w:firstLine="540"/>
        <w:jc w:val="both"/>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5160"/>
        <w:gridCol w:w="1320"/>
        <w:gridCol w:w="1320"/>
      </w:tblGrid>
      <w:tr w:rsidR="00443AC7">
        <w:trPr>
          <w:trHeight w:val="240"/>
        </w:trPr>
        <w:tc>
          <w:tcPr>
            <w:tcW w:w="840" w:type="dxa"/>
            <w:vMerge w:val="restart"/>
          </w:tcPr>
          <w:p w:rsidR="00443AC7" w:rsidRDefault="00443AC7">
            <w:pPr>
              <w:pStyle w:val="ConsPlusNonformat"/>
              <w:jc w:val="both"/>
            </w:pPr>
            <w:r>
              <w:t xml:space="preserve">  N  </w:t>
            </w:r>
          </w:p>
          <w:p w:rsidR="00443AC7" w:rsidRDefault="00443AC7">
            <w:pPr>
              <w:pStyle w:val="ConsPlusNonformat"/>
              <w:jc w:val="both"/>
            </w:pPr>
            <w:r>
              <w:t xml:space="preserve"> </w:t>
            </w:r>
            <w:proofErr w:type="gramStart"/>
            <w:r>
              <w:t>п</w:t>
            </w:r>
            <w:proofErr w:type="gramEnd"/>
            <w:r>
              <w:t xml:space="preserve">/п </w:t>
            </w:r>
          </w:p>
        </w:tc>
        <w:tc>
          <w:tcPr>
            <w:tcW w:w="5160" w:type="dxa"/>
            <w:vMerge w:val="restart"/>
          </w:tcPr>
          <w:p w:rsidR="00443AC7" w:rsidRDefault="00443AC7">
            <w:pPr>
              <w:pStyle w:val="ConsPlusNonformat"/>
              <w:jc w:val="both"/>
            </w:pPr>
            <w:r>
              <w:t xml:space="preserve">      Наименование учетной единицы       </w:t>
            </w:r>
          </w:p>
        </w:tc>
        <w:tc>
          <w:tcPr>
            <w:tcW w:w="2640" w:type="dxa"/>
            <w:gridSpan w:val="2"/>
          </w:tcPr>
          <w:p w:rsidR="00443AC7" w:rsidRDefault="00443AC7">
            <w:pPr>
              <w:pStyle w:val="ConsPlusNonformat"/>
              <w:jc w:val="both"/>
            </w:pPr>
            <w:r>
              <w:t xml:space="preserve"> Единица измерения </w:t>
            </w:r>
          </w:p>
        </w:tc>
      </w:tr>
      <w:tr w:rsidR="00443AC7">
        <w:tc>
          <w:tcPr>
            <w:tcW w:w="720" w:type="dxa"/>
            <w:vMerge/>
            <w:tcBorders>
              <w:top w:val="nil"/>
            </w:tcBorders>
          </w:tcPr>
          <w:p w:rsidR="00443AC7" w:rsidRDefault="00443AC7"/>
        </w:tc>
        <w:tc>
          <w:tcPr>
            <w:tcW w:w="5040" w:type="dxa"/>
            <w:vMerge/>
            <w:tcBorders>
              <w:top w:val="nil"/>
            </w:tcBorders>
          </w:tcPr>
          <w:p w:rsidR="00443AC7" w:rsidRDefault="00443AC7"/>
        </w:tc>
        <w:tc>
          <w:tcPr>
            <w:tcW w:w="1320" w:type="dxa"/>
            <w:tcBorders>
              <w:top w:val="nil"/>
            </w:tcBorders>
          </w:tcPr>
          <w:p w:rsidR="00443AC7" w:rsidRDefault="00443AC7">
            <w:pPr>
              <w:pStyle w:val="ConsPlusNonformat"/>
              <w:jc w:val="both"/>
            </w:pPr>
            <w:r>
              <w:t xml:space="preserve">  кв. м  </w:t>
            </w:r>
          </w:p>
        </w:tc>
        <w:tc>
          <w:tcPr>
            <w:tcW w:w="1320" w:type="dxa"/>
            <w:tcBorders>
              <w:top w:val="nil"/>
            </w:tcBorders>
          </w:tcPr>
          <w:p w:rsidR="00443AC7" w:rsidRDefault="00443AC7">
            <w:pPr>
              <w:pStyle w:val="ConsPlusNonformat"/>
              <w:jc w:val="both"/>
            </w:pPr>
            <w:r>
              <w:t xml:space="preserve">   шт.   </w:t>
            </w:r>
          </w:p>
        </w:tc>
      </w:tr>
      <w:tr w:rsidR="00443AC7">
        <w:trPr>
          <w:trHeight w:val="240"/>
        </w:trPr>
        <w:tc>
          <w:tcPr>
            <w:tcW w:w="840" w:type="dxa"/>
            <w:tcBorders>
              <w:top w:val="nil"/>
            </w:tcBorders>
          </w:tcPr>
          <w:p w:rsidR="00443AC7" w:rsidRDefault="00443AC7">
            <w:pPr>
              <w:pStyle w:val="ConsPlusNonformat"/>
              <w:jc w:val="both"/>
            </w:pPr>
            <w:r>
              <w:t xml:space="preserve">  1  </w:t>
            </w:r>
          </w:p>
        </w:tc>
        <w:tc>
          <w:tcPr>
            <w:tcW w:w="5160" w:type="dxa"/>
            <w:tcBorders>
              <w:top w:val="nil"/>
            </w:tcBorders>
          </w:tcPr>
          <w:p w:rsidR="00443AC7" w:rsidRDefault="00443AC7">
            <w:pPr>
              <w:pStyle w:val="ConsPlusNonformat"/>
              <w:jc w:val="both"/>
            </w:pPr>
            <w:r>
              <w:t xml:space="preserve">Общая площадь зеленых насаждений,        </w:t>
            </w:r>
          </w:p>
          <w:p w:rsidR="00443AC7" w:rsidRDefault="00443AC7">
            <w:pPr>
              <w:pStyle w:val="ConsPlusNonformat"/>
              <w:jc w:val="both"/>
            </w:pPr>
            <w:r>
              <w:t xml:space="preserve">в том числе:                             </w:t>
            </w:r>
          </w:p>
        </w:tc>
        <w:tc>
          <w:tcPr>
            <w:tcW w:w="1320" w:type="dxa"/>
            <w:tcBorders>
              <w:top w:val="nil"/>
            </w:tcBorders>
          </w:tcPr>
          <w:p w:rsidR="00443AC7" w:rsidRDefault="00443AC7">
            <w:pPr>
              <w:pStyle w:val="ConsPlusNonformat"/>
              <w:jc w:val="both"/>
            </w:pPr>
          </w:p>
        </w:tc>
        <w:tc>
          <w:tcPr>
            <w:tcW w:w="1320" w:type="dxa"/>
            <w:tcBorders>
              <w:top w:val="nil"/>
            </w:tcBorders>
          </w:tcPr>
          <w:p w:rsidR="00443AC7" w:rsidRDefault="00443AC7">
            <w:pPr>
              <w:pStyle w:val="ConsPlusNonformat"/>
              <w:jc w:val="both"/>
            </w:pPr>
            <w:r>
              <w:t xml:space="preserve">   -     </w:t>
            </w:r>
          </w:p>
        </w:tc>
      </w:tr>
      <w:tr w:rsidR="00443AC7">
        <w:trPr>
          <w:trHeight w:val="240"/>
        </w:trPr>
        <w:tc>
          <w:tcPr>
            <w:tcW w:w="840" w:type="dxa"/>
            <w:tcBorders>
              <w:top w:val="nil"/>
            </w:tcBorders>
          </w:tcPr>
          <w:p w:rsidR="00443AC7" w:rsidRDefault="00443AC7">
            <w:pPr>
              <w:pStyle w:val="ConsPlusNonformat"/>
              <w:jc w:val="both"/>
            </w:pPr>
            <w:r>
              <w:t xml:space="preserve"> 1.1 </w:t>
            </w:r>
          </w:p>
        </w:tc>
        <w:tc>
          <w:tcPr>
            <w:tcW w:w="5160" w:type="dxa"/>
            <w:tcBorders>
              <w:top w:val="nil"/>
            </w:tcBorders>
          </w:tcPr>
          <w:p w:rsidR="00443AC7" w:rsidRDefault="00443AC7">
            <w:pPr>
              <w:pStyle w:val="ConsPlusNonformat"/>
              <w:jc w:val="both"/>
            </w:pPr>
            <w:r>
              <w:t xml:space="preserve">Под газонами                             </w:t>
            </w:r>
          </w:p>
        </w:tc>
        <w:tc>
          <w:tcPr>
            <w:tcW w:w="1320" w:type="dxa"/>
            <w:tcBorders>
              <w:top w:val="nil"/>
            </w:tcBorders>
          </w:tcPr>
          <w:p w:rsidR="00443AC7" w:rsidRDefault="00443AC7">
            <w:pPr>
              <w:pStyle w:val="ConsPlusNonformat"/>
              <w:jc w:val="both"/>
            </w:pPr>
          </w:p>
        </w:tc>
        <w:tc>
          <w:tcPr>
            <w:tcW w:w="1320" w:type="dxa"/>
            <w:tcBorders>
              <w:top w:val="nil"/>
            </w:tcBorders>
          </w:tcPr>
          <w:p w:rsidR="00443AC7" w:rsidRDefault="00443AC7">
            <w:pPr>
              <w:pStyle w:val="ConsPlusNonformat"/>
              <w:jc w:val="both"/>
            </w:pPr>
            <w:r>
              <w:t xml:space="preserve">   -     </w:t>
            </w:r>
          </w:p>
        </w:tc>
      </w:tr>
      <w:tr w:rsidR="00443AC7">
        <w:trPr>
          <w:trHeight w:val="240"/>
        </w:trPr>
        <w:tc>
          <w:tcPr>
            <w:tcW w:w="840" w:type="dxa"/>
            <w:tcBorders>
              <w:top w:val="nil"/>
            </w:tcBorders>
          </w:tcPr>
          <w:p w:rsidR="00443AC7" w:rsidRDefault="00443AC7">
            <w:pPr>
              <w:pStyle w:val="ConsPlusNonformat"/>
              <w:jc w:val="both"/>
            </w:pPr>
            <w:r>
              <w:t xml:space="preserve"> 1.2 </w:t>
            </w:r>
          </w:p>
        </w:tc>
        <w:tc>
          <w:tcPr>
            <w:tcW w:w="5160" w:type="dxa"/>
            <w:tcBorders>
              <w:top w:val="nil"/>
            </w:tcBorders>
          </w:tcPr>
          <w:p w:rsidR="00443AC7" w:rsidRDefault="00443AC7">
            <w:pPr>
              <w:pStyle w:val="ConsPlusNonformat"/>
              <w:jc w:val="both"/>
            </w:pPr>
            <w:r>
              <w:t xml:space="preserve">Под кустарниками                         </w:t>
            </w:r>
          </w:p>
        </w:tc>
        <w:tc>
          <w:tcPr>
            <w:tcW w:w="1320" w:type="dxa"/>
            <w:tcBorders>
              <w:top w:val="nil"/>
            </w:tcBorders>
          </w:tcPr>
          <w:p w:rsidR="00443AC7" w:rsidRDefault="00443AC7">
            <w:pPr>
              <w:pStyle w:val="ConsPlusNonformat"/>
              <w:jc w:val="both"/>
            </w:pPr>
          </w:p>
        </w:tc>
        <w:tc>
          <w:tcPr>
            <w:tcW w:w="1320" w:type="dxa"/>
            <w:tcBorders>
              <w:top w:val="nil"/>
            </w:tcBorders>
          </w:tcPr>
          <w:p w:rsidR="00443AC7" w:rsidRDefault="00443AC7">
            <w:pPr>
              <w:pStyle w:val="ConsPlusNonformat"/>
              <w:jc w:val="both"/>
            </w:pPr>
            <w:r>
              <w:t xml:space="preserve">   -     </w:t>
            </w:r>
          </w:p>
        </w:tc>
      </w:tr>
      <w:tr w:rsidR="00443AC7">
        <w:trPr>
          <w:trHeight w:val="240"/>
        </w:trPr>
        <w:tc>
          <w:tcPr>
            <w:tcW w:w="840" w:type="dxa"/>
            <w:tcBorders>
              <w:top w:val="nil"/>
            </w:tcBorders>
          </w:tcPr>
          <w:p w:rsidR="00443AC7" w:rsidRDefault="00443AC7">
            <w:pPr>
              <w:pStyle w:val="ConsPlusNonformat"/>
              <w:jc w:val="both"/>
            </w:pPr>
            <w:r>
              <w:t xml:space="preserve"> 1.3 </w:t>
            </w:r>
          </w:p>
        </w:tc>
        <w:tc>
          <w:tcPr>
            <w:tcW w:w="5160" w:type="dxa"/>
            <w:tcBorders>
              <w:top w:val="nil"/>
            </w:tcBorders>
          </w:tcPr>
          <w:p w:rsidR="00443AC7" w:rsidRDefault="00443AC7">
            <w:pPr>
              <w:pStyle w:val="ConsPlusNonformat"/>
              <w:jc w:val="both"/>
            </w:pPr>
            <w:r>
              <w:t xml:space="preserve">Под деревьями                            </w:t>
            </w:r>
          </w:p>
        </w:tc>
        <w:tc>
          <w:tcPr>
            <w:tcW w:w="1320" w:type="dxa"/>
            <w:tcBorders>
              <w:top w:val="nil"/>
            </w:tcBorders>
          </w:tcPr>
          <w:p w:rsidR="00443AC7" w:rsidRDefault="00443AC7">
            <w:pPr>
              <w:pStyle w:val="ConsPlusNonformat"/>
              <w:jc w:val="both"/>
            </w:pPr>
          </w:p>
        </w:tc>
        <w:tc>
          <w:tcPr>
            <w:tcW w:w="1320" w:type="dxa"/>
            <w:tcBorders>
              <w:top w:val="nil"/>
            </w:tcBorders>
          </w:tcPr>
          <w:p w:rsidR="00443AC7" w:rsidRDefault="00443AC7">
            <w:pPr>
              <w:pStyle w:val="ConsPlusNonformat"/>
              <w:jc w:val="both"/>
            </w:pPr>
            <w:r>
              <w:t xml:space="preserve">   -     </w:t>
            </w:r>
          </w:p>
        </w:tc>
      </w:tr>
      <w:tr w:rsidR="00443AC7">
        <w:trPr>
          <w:trHeight w:val="240"/>
        </w:trPr>
        <w:tc>
          <w:tcPr>
            <w:tcW w:w="840" w:type="dxa"/>
            <w:tcBorders>
              <w:top w:val="nil"/>
            </w:tcBorders>
          </w:tcPr>
          <w:p w:rsidR="00443AC7" w:rsidRDefault="00443AC7">
            <w:pPr>
              <w:pStyle w:val="ConsPlusNonformat"/>
              <w:jc w:val="both"/>
            </w:pPr>
            <w:r>
              <w:t xml:space="preserve"> 1.4 </w:t>
            </w:r>
          </w:p>
        </w:tc>
        <w:tc>
          <w:tcPr>
            <w:tcW w:w="5160" w:type="dxa"/>
            <w:tcBorders>
              <w:top w:val="nil"/>
            </w:tcBorders>
          </w:tcPr>
          <w:p w:rsidR="00443AC7" w:rsidRDefault="00443AC7">
            <w:pPr>
              <w:pStyle w:val="ConsPlusNonformat"/>
              <w:jc w:val="both"/>
            </w:pPr>
            <w:r>
              <w:t xml:space="preserve">Под цветниками                           </w:t>
            </w:r>
          </w:p>
        </w:tc>
        <w:tc>
          <w:tcPr>
            <w:tcW w:w="1320" w:type="dxa"/>
            <w:tcBorders>
              <w:top w:val="nil"/>
            </w:tcBorders>
          </w:tcPr>
          <w:p w:rsidR="00443AC7" w:rsidRDefault="00443AC7">
            <w:pPr>
              <w:pStyle w:val="ConsPlusNonformat"/>
              <w:jc w:val="both"/>
            </w:pPr>
          </w:p>
        </w:tc>
        <w:tc>
          <w:tcPr>
            <w:tcW w:w="1320" w:type="dxa"/>
            <w:tcBorders>
              <w:top w:val="nil"/>
            </w:tcBorders>
          </w:tcPr>
          <w:p w:rsidR="00443AC7" w:rsidRDefault="00443AC7">
            <w:pPr>
              <w:pStyle w:val="ConsPlusNonformat"/>
              <w:jc w:val="both"/>
            </w:pPr>
            <w:r>
              <w:t xml:space="preserve">   -     </w:t>
            </w:r>
          </w:p>
        </w:tc>
      </w:tr>
      <w:tr w:rsidR="00443AC7">
        <w:trPr>
          <w:trHeight w:val="240"/>
        </w:trPr>
        <w:tc>
          <w:tcPr>
            <w:tcW w:w="840" w:type="dxa"/>
            <w:tcBorders>
              <w:top w:val="nil"/>
            </w:tcBorders>
          </w:tcPr>
          <w:p w:rsidR="00443AC7" w:rsidRDefault="00443AC7">
            <w:pPr>
              <w:pStyle w:val="ConsPlusNonformat"/>
              <w:jc w:val="both"/>
            </w:pPr>
            <w:r>
              <w:t xml:space="preserve">  2  </w:t>
            </w:r>
          </w:p>
        </w:tc>
        <w:tc>
          <w:tcPr>
            <w:tcW w:w="5160" w:type="dxa"/>
            <w:tcBorders>
              <w:top w:val="nil"/>
            </w:tcBorders>
          </w:tcPr>
          <w:p w:rsidR="00443AC7" w:rsidRDefault="00443AC7">
            <w:pPr>
              <w:pStyle w:val="ConsPlusNonformat"/>
              <w:jc w:val="both"/>
            </w:pPr>
            <w:r>
              <w:t xml:space="preserve">Количество деревьев                      </w:t>
            </w:r>
          </w:p>
        </w:tc>
        <w:tc>
          <w:tcPr>
            <w:tcW w:w="1320" w:type="dxa"/>
            <w:tcBorders>
              <w:top w:val="nil"/>
            </w:tcBorders>
          </w:tcPr>
          <w:p w:rsidR="00443AC7" w:rsidRDefault="00443AC7">
            <w:pPr>
              <w:pStyle w:val="ConsPlusNonformat"/>
              <w:jc w:val="both"/>
            </w:pPr>
            <w:r>
              <w:t xml:space="preserve">    -    </w:t>
            </w:r>
          </w:p>
        </w:tc>
        <w:tc>
          <w:tcPr>
            <w:tcW w:w="1320" w:type="dxa"/>
            <w:tcBorders>
              <w:top w:val="nil"/>
            </w:tcBorders>
          </w:tcPr>
          <w:p w:rsidR="00443AC7" w:rsidRDefault="00443AC7">
            <w:pPr>
              <w:pStyle w:val="ConsPlusNonformat"/>
              <w:jc w:val="both"/>
            </w:pPr>
          </w:p>
        </w:tc>
      </w:tr>
      <w:tr w:rsidR="00443AC7">
        <w:trPr>
          <w:trHeight w:val="240"/>
        </w:trPr>
        <w:tc>
          <w:tcPr>
            <w:tcW w:w="840" w:type="dxa"/>
            <w:tcBorders>
              <w:top w:val="nil"/>
            </w:tcBorders>
          </w:tcPr>
          <w:p w:rsidR="00443AC7" w:rsidRDefault="00443AC7">
            <w:pPr>
              <w:pStyle w:val="ConsPlusNonformat"/>
              <w:jc w:val="both"/>
            </w:pPr>
            <w:r>
              <w:t xml:space="preserve">  3  </w:t>
            </w:r>
          </w:p>
        </w:tc>
        <w:tc>
          <w:tcPr>
            <w:tcW w:w="5160" w:type="dxa"/>
            <w:tcBorders>
              <w:top w:val="nil"/>
            </w:tcBorders>
          </w:tcPr>
          <w:p w:rsidR="00443AC7" w:rsidRDefault="00443AC7">
            <w:pPr>
              <w:pStyle w:val="ConsPlusNonformat"/>
              <w:jc w:val="both"/>
            </w:pPr>
            <w:r>
              <w:t xml:space="preserve">Количество кустарников                   </w:t>
            </w:r>
          </w:p>
        </w:tc>
        <w:tc>
          <w:tcPr>
            <w:tcW w:w="1320" w:type="dxa"/>
            <w:tcBorders>
              <w:top w:val="nil"/>
            </w:tcBorders>
          </w:tcPr>
          <w:p w:rsidR="00443AC7" w:rsidRDefault="00443AC7">
            <w:pPr>
              <w:pStyle w:val="ConsPlusNonformat"/>
              <w:jc w:val="both"/>
            </w:pPr>
            <w:r>
              <w:t xml:space="preserve">    -    </w:t>
            </w:r>
          </w:p>
        </w:tc>
        <w:tc>
          <w:tcPr>
            <w:tcW w:w="1320" w:type="dxa"/>
            <w:tcBorders>
              <w:top w:val="nil"/>
            </w:tcBorders>
          </w:tcPr>
          <w:p w:rsidR="00443AC7" w:rsidRDefault="00443AC7">
            <w:pPr>
              <w:pStyle w:val="ConsPlusNonformat"/>
              <w:jc w:val="both"/>
            </w:pPr>
          </w:p>
        </w:tc>
      </w:tr>
      <w:tr w:rsidR="00443AC7">
        <w:trPr>
          <w:trHeight w:val="240"/>
        </w:trPr>
        <w:tc>
          <w:tcPr>
            <w:tcW w:w="840" w:type="dxa"/>
            <w:tcBorders>
              <w:top w:val="nil"/>
            </w:tcBorders>
          </w:tcPr>
          <w:p w:rsidR="00443AC7" w:rsidRDefault="00443AC7">
            <w:pPr>
              <w:pStyle w:val="ConsPlusNonformat"/>
              <w:jc w:val="both"/>
            </w:pPr>
            <w:r>
              <w:t xml:space="preserve">  4  </w:t>
            </w:r>
          </w:p>
        </w:tc>
        <w:tc>
          <w:tcPr>
            <w:tcW w:w="5160" w:type="dxa"/>
            <w:tcBorders>
              <w:top w:val="nil"/>
            </w:tcBorders>
          </w:tcPr>
          <w:p w:rsidR="00443AC7" w:rsidRDefault="00443AC7">
            <w:pPr>
              <w:pStyle w:val="ConsPlusNonformat"/>
              <w:jc w:val="both"/>
            </w:pPr>
            <w:r>
              <w:t xml:space="preserve">Количество цветов                        </w:t>
            </w:r>
          </w:p>
        </w:tc>
        <w:tc>
          <w:tcPr>
            <w:tcW w:w="1320" w:type="dxa"/>
            <w:tcBorders>
              <w:top w:val="nil"/>
            </w:tcBorders>
          </w:tcPr>
          <w:p w:rsidR="00443AC7" w:rsidRDefault="00443AC7">
            <w:pPr>
              <w:pStyle w:val="ConsPlusNonformat"/>
              <w:jc w:val="both"/>
            </w:pPr>
            <w:r>
              <w:t xml:space="preserve">    -    </w:t>
            </w:r>
          </w:p>
        </w:tc>
        <w:tc>
          <w:tcPr>
            <w:tcW w:w="1320" w:type="dxa"/>
            <w:tcBorders>
              <w:top w:val="nil"/>
            </w:tcBorders>
          </w:tcPr>
          <w:p w:rsidR="00443AC7" w:rsidRDefault="00443AC7">
            <w:pPr>
              <w:pStyle w:val="ConsPlusNonformat"/>
              <w:jc w:val="both"/>
            </w:pPr>
          </w:p>
        </w:tc>
      </w:tr>
    </w:tbl>
    <w:p w:rsidR="00443AC7" w:rsidRDefault="00443AC7">
      <w:pPr>
        <w:pStyle w:val="ConsPlusNormal"/>
        <w:ind w:firstLine="540"/>
        <w:jc w:val="both"/>
      </w:pPr>
    </w:p>
    <w:p w:rsidR="00443AC7" w:rsidRDefault="00443AC7">
      <w:pPr>
        <w:pStyle w:val="ConsPlusNormal"/>
      </w:pPr>
    </w:p>
    <w:p w:rsidR="00443AC7" w:rsidRDefault="00443AC7">
      <w:pPr>
        <w:pStyle w:val="ConsPlusNormal"/>
        <w:pBdr>
          <w:top w:val="single" w:sz="6" w:space="0" w:color="auto"/>
        </w:pBdr>
        <w:spacing w:before="100" w:after="100"/>
        <w:jc w:val="both"/>
        <w:rPr>
          <w:sz w:val="2"/>
          <w:szCs w:val="2"/>
        </w:rPr>
      </w:pPr>
    </w:p>
    <w:p w:rsidR="007F013E" w:rsidRDefault="007F013E">
      <w:bookmarkStart w:id="5" w:name="_GoBack"/>
      <w:bookmarkEnd w:id="5"/>
    </w:p>
    <w:sectPr w:rsidR="007F013E" w:rsidSect="00B95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C7"/>
    <w:rsid w:val="00035120"/>
    <w:rsid w:val="000579AA"/>
    <w:rsid w:val="00081074"/>
    <w:rsid w:val="000B1A8E"/>
    <w:rsid w:val="000B48AA"/>
    <w:rsid w:val="000C32DE"/>
    <w:rsid w:val="000D3EF0"/>
    <w:rsid w:val="00111FC9"/>
    <w:rsid w:val="00115AF4"/>
    <w:rsid w:val="00120B85"/>
    <w:rsid w:val="00157A46"/>
    <w:rsid w:val="001816CF"/>
    <w:rsid w:val="001A3FD7"/>
    <w:rsid w:val="001D15DA"/>
    <w:rsid w:val="001F7A26"/>
    <w:rsid w:val="00213B91"/>
    <w:rsid w:val="002157D1"/>
    <w:rsid w:val="00225C25"/>
    <w:rsid w:val="00231194"/>
    <w:rsid w:val="00235360"/>
    <w:rsid w:val="00236C1C"/>
    <w:rsid w:val="00237F1D"/>
    <w:rsid w:val="00270A96"/>
    <w:rsid w:val="002A35B9"/>
    <w:rsid w:val="002D7F54"/>
    <w:rsid w:val="002E714C"/>
    <w:rsid w:val="002F4213"/>
    <w:rsid w:val="003331B4"/>
    <w:rsid w:val="00350567"/>
    <w:rsid w:val="00356F44"/>
    <w:rsid w:val="0037265D"/>
    <w:rsid w:val="00373888"/>
    <w:rsid w:val="003A6B80"/>
    <w:rsid w:val="003D6990"/>
    <w:rsid w:val="00423848"/>
    <w:rsid w:val="004274C4"/>
    <w:rsid w:val="00434335"/>
    <w:rsid w:val="00443AC7"/>
    <w:rsid w:val="00450D48"/>
    <w:rsid w:val="00467E44"/>
    <w:rsid w:val="004944A4"/>
    <w:rsid w:val="004B76D8"/>
    <w:rsid w:val="004E5175"/>
    <w:rsid w:val="004F75B0"/>
    <w:rsid w:val="00524DBA"/>
    <w:rsid w:val="005329F5"/>
    <w:rsid w:val="0055137F"/>
    <w:rsid w:val="005773D2"/>
    <w:rsid w:val="005C3DA7"/>
    <w:rsid w:val="005D1F64"/>
    <w:rsid w:val="006062E0"/>
    <w:rsid w:val="00607B47"/>
    <w:rsid w:val="00630259"/>
    <w:rsid w:val="006421E7"/>
    <w:rsid w:val="00650461"/>
    <w:rsid w:val="00681E7E"/>
    <w:rsid w:val="0068565E"/>
    <w:rsid w:val="006B0453"/>
    <w:rsid w:val="006C4ADB"/>
    <w:rsid w:val="006C509D"/>
    <w:rsid w:val="006C61E3"/>
    <w:rsid w:val="006D23AA"/>
    <w:rsid w:val="006E1D81"/>
    <w:rsid w:val="006F1867"/>
    <w:rsid w:val="007168A1"/>
    <w:rsid w:val="00717BAC"/>
    <w:rsid w:val="00721729"/>
    <w:rsid w:val="00735662"/>
    <w:rsid w:val="00760EC9"/>
    <w:rsid w:val="007662DF"/>
    <w:rsid w:val="00770193"/>
    <w:rsid w:val="00771380"/>
    <w:rsid w:val="007805C1"/>
    <w:rsid w:val="007832E3"/>
    <w:rsid w:val="00785544"/>
    <w:rsid w:val="007B1AE1"/>
    <w:rsid w:val="007D3644"/>
    <w:rsid w:val="007F013E"/>
    <w:rsid w:val="00817B63"/>
    <w:rsid w:val="008774AA"/>
    <w:rsid w:val="00880071"/>
    <w:rsid w:val="00887667"/>
    <w:rsid w:val="008A5844"/>
    <w:rsid w:val="008A647D"/>
    <w:rsid w:val="008B6926"/>
    <w:rsid w:val="008C2A1E"/>
    <w:rsid w:val="008F6664"/>
    <w:rsid w:val="0091071C"/>
    <w:rsid w:val="00915E73"/>
    <w:rsid w:val="009440F7"/>
    <w:rsid w:val="00957115"/>
    <w:rsid w:val="009716C5"/>
    <w:rsid w:val="00977391"/>
    <w:rsid w:val="009921FD"/>
    <w:rsid w:val="009958AF"/>
    <w:rsid w:val="009A0B30"/>
    <w:rsid w:val="009C18D0"/>
    <w:rsid w:val="009C6970"/>
    <w:rsid w:val="009F55B9"/>
    <w:rsid w:val="00A503D7"/>
    <w:rsid w:val="00A62F64"/>
    <w:rsid w:val="00A671A6"/>
    <w:rsid w:val="00A67C29"/>
    <w:rsid w:val="00A814C0"/>
    <w:rsid w:val="00A92979"/>
    <w:rsid w:val="00A97CFA"/>
    <w:rsid w:val="00AC057B"/>
    <w:rsid w:val="00B13BDE"/>
    <w:rsid w:val="00B210E5"/>
    <w:rsid w:val="00B57A74"/>
    <w:rsid w:val="00B614D3"/>
    <w:rsid w:val="00B84A46"/>
    <w:rsid w:val="00B97C95"/>
    <w:rsid w:val="00BA0E4A"/>
    <w:rsid w:val="00BC4D55"/>
    <w:rsid w:val="00BD2635"/>
    <w:rsid w:val="00BE2452"/>
    <w:rsid w:val="00C01928"/>
    <w:rsid w:val="00C05801"/>
    <w:rsid w:val="00C165D7"/>
    <w:rsid w:val="00C44E7B"/>
    <w:rsid w:val="00C5452C"/>
    <w:rsid w:val="00C609CD"/>
    <w:rsid w:val="00C60D8A"/>
    <w:rsid w:val="00C92465"/>
    <w:rsid w:val="00C94252"/>
    <w:rsid w:val="00CA1F2C"/>
    <w:rsid w:val="00CA5BB8"/>
    <w:rsid w:val="00CB2177"/>
    <w:rsid w:val="00CC4E4B"/>
    <w:rsid w:val="00D041CB"/>
    <w:rsid w:val="00D05B04"/>
    <w:rsid w:val="00D15A4F"/>
    <w:rsid w:val="00D273F1"/>
    <w:rsid w:val="00D30520"/>
    <w:rsid w:val="00D3147B"/>
    <w:rsid w:val="00D36E61"/>
    <w:rsid w:val="00D53855"/>
    <w:rsid w:val="00D95C2B"/>
    <w:rsid w:val="00DB566A"/>
    <w:rsid w:val="00DE0759"/>
    <w:rsid w:val="00E17DD3"/>
    <w:rsid w:val="00E33F18"/>
    <w:rsid w:val="00E62F5D"/>
    <w:rsid w:val="00E65865"/>
    <w:rsid w:val="00E82B6D"/>
    <w:rsid w:val="00EA7FA4"/>
    <w:rsid w:val="00EE16EE"/>
    <w:rsid w:val="00EF4B13"/>
    <w:rsid w:val="00F45BF7"/>
    <w:rsid w:val="00F67740"/>
    <w:rsid w:val="00F81B21"/>
    <w:rsid w:val="00FB0912"/>
    <w:rsid w:val="00FC17A6"/>
    <w:rsid w:val="00FC27AE"/>
    <w:rsid w:val="00FC51DF"/>
    <w:rsid w:val="00FC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A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3A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3A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3AC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A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3A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3A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3A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B16209BF574B617F3C2EA8B1BA427CB8FDACC24A54158F4C94D36D0BA2EB5DFC6C155906769DF8c9n1J" TargetMode="External"/><Relationship Id="rId3" Type="http://schemas.openxmlformats.org/officeDocument/2006/relationships/settings" Target="settings.xml"/><Relationship Id="rId7" Type="http://schemas.openxmlformats.org/officeDocument/2006/relationships/hyperlink" Target="consultantplus://offline/ref=88B16209BF574B617F3C2EA8B1BA427CB8FDACC24A54158F4C94D36D0BA2EB5DFC6C155906769CF6c9n0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8B16209BF574B617F3C2EA8B1BA427CB0FDAEC5445C488544CDDF6Fc0nCJ"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8B16209BF574B617F3C2EA8B1BA427CB0FDAEC5445C488544CDDF6F0CADB44AFB251958067699cFn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Даниленко Любовь Юрьевна</dc:creator>
  <cp:lastModifiedBy>Даниленко Любовь Юрьевна</cp:lastModifiedBy>
  <cp:revision>1</cp:revision>
  <dcterms:created xsi:type="dcterms:W3CDTF">2017-02-16T09:39:00Z</dcterms:created>
  <dcterms:modified xsi:type="dcterms:W3CDTF">2017-02-16T09:40:00Z</dcterms:modified>
</cp:coreProperties>
</file>